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CE9" w:rsidRPr="00D130CE" w:rsidRDefault="00876CE9" w:rsidP="00876CE9">
      <w:pPr>
        <w:spacing w:after="100" w:line="276" w:lineRule="auto"/>
        <w:jc w:val="center"/>
        <w:rPr>
          <w:rFonts w:cs="Times New Roman"/>
        </w:rPr>
      </w:pPr>
      <w:bookmarkStart w:id="0" w:name="_Toc435083710"/>
      <w:r w:rsidRPr="00D130CE">
        <w:rPr>
          <w:rFonts w:cs="Times New Roman"/>
        </w:rPr>
        <w:t>SPIS TREŚCI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I. DOKUMENTY WYJŚCIOWE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1. Oświadczenie projektanta i sprawdzającego..................................................................................</w:t>
      </w:r>
      <w:r>
        <w:rPr>
          <w:rFonts w:cs="Times New Roman"/>
          <w:sz w:val="22"/>
        </w:rPr>
        <w:t>...</w:t>
      </w:r>
      <w:r w:rsidRPr="00D130CE">
        <w:rPr>
          <w:rFonts w:cs="Times New Roman"/>
          <w:sz w:val="22"/>
        </w:rPr>
        <w:t>...3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2. Uprawnienia projektowe i zaświadczenia z LOIIB projektanta i sprawdzającego.............</w:t>
      </w:r>
      <w:r>
        <w:rPr>
          <w:rFonts w:cs="Times New Roman"/>
          <w:sz w:val="22"/>
        </w:rPr>
        <w:t>........</w:t>
      </w:r>
      <w:r w:rsidRPr="00D130CE">
        <w:rPr>
          <w:rFonts w:cs="Times New Roman"/>
          <w:sz w:val="22"/>
        </w:rPr>
        <w:t>...</w:t>
      </w:r>
      <w:r>
        <w:rPr>
          <w:rFonts w:cs="Times New Roman"/>
          <w:sz w:val="22"/>
        </w:rPr>
        <w:t>.</w:t>
      </w:r>
      <w:r w:rsidRPr="00D130CE">
        <w:rPr>
          <w:rFonts w:cs="Times New Roman"/>
          <w:sz w:val="22"/>
        </w:rPr>
        <w:t>.....4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3. Wypisy z rejestru gruntów dla działek w obszarach, których zlokalizowana jest sieć kanalizacji sanitarnej.....................................................................................................................................</w:t>
      </w:r>
      <w:r>
        <w:rPr>
          <w:rFonts w:cs="Times New Roman"/>
          <w:sz w:val="22"/>
        </w:rPr>
        <w:t>.........</w:t>
      </w:r>
      <w:r w:rsidRPr="00D130CE">
        <w:rPr>
          <w:rFonts w:cs="Times New Roman"/>
          <w:sz w:val="22"/>
        </w:rPr>
        <w:t>...10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4. Opinia geotechniczna.................................................................................................................</w:t>
      </w:r>
      <w:r>
        <w:rPr>
          <w:rFonts w:cs="Times New Roman"/>
          <w:sz w:val="22"/>
        </w:rPr>
        <w:t>.........14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5. Mapa do celów projektowych  ...............................................................................................</w:t>
      </w:r>
      <w:r>
        <w:rPr>
          <w:rFonts w:cs="Times New Roman"/>
          <w:sz w:val="22"/>
        </w:rPr>
        <w:t>........</w:t>
      </w:r>
      <w:r w:rsidRPr="00D130CE">
        <w:rPr>
          <w:rFonts w:cs="Times New Roman"/>
          <w:sz w:val="22"/>
        </w:rPr>
        <w:t>..</w:t>
      </w:r>
      <w:r>
        <w:rPr>
          <w:rFonts w:cs="Times New Roman"/>
          <w:sz w:val="22"/>
        </w:rPr>
        <w:t>..34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6. Warunki techniczne na budowę kanalizacji sanitarnej nr GW.6740.40.2018 wydane przez Urząd Gminy Pionki.........................................................................................................................</w:t>
      </w:r>
      <w:r>
        <w:rPr>
          <w:rFonts w:cs="Times New Roman"/>
          <w:sz w:val="22"/>
        </w:rPr>
        <w:t>...........</w:t>
      </w:r>
      <w:r w:rsidRPr="00D130CE">
        <w:rPr>
          <w:rFonts w:cs="Times New Roman"/>
          <w:sz w:val="22"/>
        </w:rPr>
        <w:t>.....</w:t>
      </w:r>
      <w:r>
        <w:rPr>
          <w:rFonts w:cs="Times New Roman"/>
          <w:sz w:val="22"/>
        </w:rPr>
        <w:t>.35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7. Decyzja nr 14/2018  o ustaleniu lokalizacji inwestycji celu publicznego z dnia 13.11.2018r. wydana przez Wójt Gminy Pionki.........................................................................................................</w:t>
      </w:r>
      <w:r>
        <w:rPr>
          <w:rFonts w:cs="Times New Roman"/>
          <w:sz w:val="22"/>
        </w:rPr>
        <w:t>..............36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8. Protokół nr GKN.6630.32.2019 Narady Koordynacyjnej z dnia 22.02.2019r. ...................</w:t>
      </w:r>
      <w:r>
        <w:rPr>
          <w:rFonts w:cs="Times New Roman"/>
          <w:sz w:val="22"/>
        </w:rPr>
        <w:t>..........</w:t>
      </w:r>
      <w:r w:rsidRPr="00D130CE">
        <w:rPr>
          <w:rFonts w:cs="Times New Roman"/>
          <w:sz w:val="22"/>
        </w:rPr>
        <w:t>....</w:t>
      </w:r>
      <w:r>
        <w:rPr>
          <w:rFonts w:cs="Times New Roman"/>
          <w:sz w:val="22"/>
        </w:rPr>
        <w:t>41</w:t>
      </w:r>
    </w:p>
    <w:p w:rsidR="00876CE9" w:rsidRPr="00D130CE" w:rsidRDefault="00876CE9" w:rsidP="00876CE9">
      <w:pPr>
        <w:spacing w:before="240"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II. OPIS TECHNICZNY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cs="Times New Roman"/>
          <w:b w:val="0"/>
          <w:sz w:val="22"/>
          <w:szCs w:val="22"/>
          <w:u w:val="none"/>
        </w:rPr>
      </w:pPr>
      <w:r w:rsidRPr="00D130CE">
        <w:rPr>
          <w:rFonts w:cs="Times New Roman"/>
          <w:b w:val="0"/>
          <w:sz w:val="22"/>
          <w:szCs w:val="22"/>
          <w:u w:val="none"/>
        </w:rPr>
        <w:t>1. Podstawa opracowania................................................................................................................</w:t>
      </w:r>
      <w:r>
        <w:rPr>
          <w:rFonts w:cs="Times New Roman"/>
          <w:b w:val="0"/>
          <w:sz w:val="22"/>
          <w:szCs w:val="22"/>
          <w:u w:val="none"/>
        </w:rPr>
        <w:t>........44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cs="Times New Roman"/>
          <w:b w:val="0"/>
          <w:sz w:val="22"/>
          <w:szCs w:val="22"/>
          <w:u w:val="none"/>
        </w:rPr>
      </w:pPr>
      <w:r w:rsidRPr="00D130CE">
        <w:rPr>
          <w:rFonts w:cs="Times New Roman"/>
          <w:b w:val="0"/>
          <w:sz w:val="22"/>
          <w:szCs w:val="22"/>
          <w:u w:val="none"/>
        </w:rPr>
        <w:t>2. Cel i zakres opracowania .........................................................................................................</w:t>
      </w:r>
      <w:r>
        <w:rPr>
          <w:rFonts w:cs="Times New Roman"/>
          <w:b w:val="0"/>
          <w:sz w:val="22"/>
          <w:szCs w:val="22"/>
          <w:u w:val="none"/>
        </w:rPr>
        <w:t>..........44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3. Wpływ inwestycji na środowisko.............................................................................................</w:t>
      </w:r>
      <w:r>
        <w:rPr>
          <w:rFonts w:cs="Times New Roman"/>
          <w:sz w:val="22"/>
        </w:rPr>
        <w:t>........</w:t>
      </w:r>
      <w:r w:rsidRPr="00D130CE">
        <w:rPr>
          <w:rFonts w:cs="Times New Roman"/>
          <w:sz w:val="22"/>
        </w:rPr>
        <w:t>..44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cs="Times New Roman"/>
          <w:b w:val="0"/>
          <w:sz w:val="22"/>
          <w:szCs w:val="22"/>
          <w:u w:val="none"/>
        </w:rPr>
      </w:pPr>
      <w:r w:rsidRPr="00D130CE">
        <w:rPr>
          <w:rFonts w:cs="Times New Roman"/>
          <w:b w:val="0"/>
          <w:sz w:val="22"/>
          <w:szCs w:val="22"/>
          <w:u w:val="none"/>
        </w:rPr>
        <w:t>4. Warunki gruntowo – wodne.......................................................................................................</w:t>
      </w:r>
      <w:r>
        <w:rPr>
          <w:rFonts w:cs="Times New Roman"/>
          <w:b w:val="0"/>
          <w:sz w:val="22"/>
          <w:szCs w:val="22"/>
          <w:u w:val="none"/>
        </w:rPr>
        <w:t>........45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cs="Times New Roman"/>
          <w:b w:val="0"/>
          <w:sz w:val="22"/>
          <w:szCs w:val="22"/>
          <w:u w:val="none"/>
        </w:rPr>
      </w:pPr>
      <w:r w:rsidRPr="00D130CE">
        <w:rPr>
          <w:rFonts w:cs="Times New Roman"/>
          <w:b w:val="0"/>
          <w:sz w:val="22"/>
          <w:szCs w:val="22"/>
          <w:u w:val="none"/>
        </w:rPr>
        <w:t>5. Kanalizacja sanitarna ................................................................................................................</w:t>
      </w:r>
      <w:r>
        <w:rPr>
          <w:rFonts w:cs="Times New Roman"/>
          <w:b w:val="0"/>
          <w:sz w:val="22"/>
          <w:szCs w:val="22"/>
          <w:u w:val="none"/>
        </w:rPr>
        <w:t>.........46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cs="Times New Roman"/>
          <w:b w:val="0"/>
          <w:sz w:val="22"/>
          <w:u w:val="none"/>
        </w:rPr>
      </w:pPr>
      <w:r w:rsidRPr="00D130CE">
        <w:rPr>
          <w:rFonts w:cs="Times New Roman"/>
          <w:b w:val="0"/>
          <w:sz w:val="22"/>
          <w:u w:val="none"/>
        </w:rPr>
        <w:tab/>
        <w:t>5.1. Ogólny opis przyjętego rozwiązania......................................................................</w:t>
      </w:r>
      <w:r>
        <w:rPr>
          <w:rFonts w:cs="Times New Roman"/>
          <w:b w:val="0"/>
          <w:sz w:val="22"/>
          <w:u w:val="none"/>
        </w:rPr>
        <w:t>.............46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cs="Times New Roman"/>
          <w:b w:val="0"/>
          <w:sz w:val="22"/>
          <w:u w:val="none"/>
        </w:rPr>
      </w:pPr>
      <w:r w:rsidRPr="00D130CE">
        <w:rPr>
          <w:rFonts w:cs="Times New Roman"/>
          <w:b w:val="0"/>
          <w:sz w:val="22"/>
          <w:u w:val="none"/>
        </w:rPr>
        <w:tab/>
        <w:t>5.2. Materiał rur i instalacja kanałów.........................................................................</w:t>
      </w:r>
      <w:r>
        <w:rPr>
          <w:rFonts w:cs="Times New Roman"/>
          <w:b w:val="0"/>
          <w:sz w:val="22"/>
          <w:u w:val="none"/>
        </w:rPr>
        <w:t>...............46</w:t>
      </w:r>
    </w:p>
    <w:p w:rsidR="00876CE9" w:rsidRPr="00D130CE" w:rsidRDefault="00876CE9" w:rsidP="00876CE9">
      <w:pPr>
        <w:pStyle w:val="Nagwek4"/>
        <w:tabs>
          <w:tab w:val="clear" w:pos="4536"/>
          <w:tab w:val="clear" w:pos="9072"/>
          <w:tab w:val="left" w:pos="709"/>
        </w:tabs>
        <w:spacing w:before="0" w:line="276" w:lineRule="auto"/>
        <w:jc w:val="left"/>
        <w:rPr>
          <w:rFonts w:cs="Times New Roman"/>
          <w:b w:val="0"/>
          <w:sz w:val="22"/>
          <w:u w:val="none"/>
        </w:rPr>
      </w:pPr>
      <w:r w:rsidRPr="00D130CE">
        <w:rPr>
          <w:rFonts w:cs="Times New Roman"/>
          <w:b w:val="0"/>
          <w:sz w:val="22"/>
          <w:u w:val="none"/>
        </w:rPr>
        <w:tab/>
        <w:t>5.3. Uzbrojenie sieci kanalizacyjnej ..........................................................................</w:t>
      </w:r>
      <w:r>
        <w:rPr>
          <w:rFonts w:cs="Times New Roman"/>
          <w:b w:val="0"/>
          <w:sz w:val="22"/>
          <w:u w:val="none"/>
        </w:rPr>
        <w:t>..........</w:t>
      </w:r>
      <w:r w:rsidRPr="00D130CE">
        <w:rPr>
          <w:rFonts w:cs="Times New Roman"/>
          <w:b w:val="0"/>
          <w:sz w:val="22"/>
          <w:u w:val="none"/>
        </w:rPr>
        <w:t>.....46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cs="Times New Roman"/>
          <w:b w:val="0"/>
          <w:sz w:val="22"/>
          <w:u w:val="none"/>
        </w:rPr>
      </w:pPr>
      <w:r w:rsidRPr="00D130CE">
        <w:rPr>
          <w:rFonts w:cs="Times New Roman"/>
          <w:b w:val="0"/>
          <w:sz w:val="22"/>
          <w:u w:val="none"/>
        </w:rPr>
        <w:t>6. Próby i odbiory..................................................................................................................</w:t>
      </w:r>
      <w:r>
        <w:rPr>
          <w:rFonts w:cs="Times New Roman"/>
          <w:b w:val="0"/>
          <w:sz w:val="22"/>
          <w:u w:val="none"/>
        </w:rPr>
        <w:t>.................47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eastAsia="Times New Roman" w:cs="Times New Roman"/>
          <w:b w:val="0"/>
          <w:sz w:val="22"/>
          <w:szCs w:val="22"/>
          <w:u w:val="none"/>
        </w:rPr>
      </w:pPr>
      <w:r w:rsidRPr="00D130CE">
        <w:rPr>
          <w:rFonts w:eastAsia="Times New Roman" w:cs="Times New Roman"/>
          <w:b w:val="0"/>
          <w:sz w:val="22"/>
          <w:szCs w:val="22"/>
          <w:u w:val="none"/>
        </w:rPr>
        <w:t>7. Zbliżenia i skrzyżowania z istniejącym uzbrojeniem.............................................................</w:t>
      </w:r>
      <w:r>
        <w:rPr>
          <w:rFonts w:eastAsia="Times New Roman" w:cs="Times New Roman"/>
          <w:b w:val="0"/>
          <w:sz w:val="22"/>
          <w:szCs w:val="22"/>
          <w:u w:val="none"/>
        </w:rPr>
        <w:t>............47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eastAsia="Times New Roman" w:cs="Times New Roman"/>
          <w:b w:val="0"/>
          <w:sz w:val="22"/>
          <w:u w:val="none"/>
        </w:rPr>
      </w:pPr>
      <w:r w:rsidRPr="00D130CE">
        <w:rPr>
          <w:rFonts w:eastAsia="Times New Roman" w:cs="Times New Roman"/>
          <w:b w:val="0"/>
          <w:sz w:val="22"/>
          <w:u w:val="none"/>
        </w:rPr>
        <w:tab/>
        <w:t>7.1. Zbliżenia do istniejących obiektów........................................................................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............47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eastAsia="Times New Roman" w:cs="Times New Roman"/>
          <w:b w:val="0"/>
          <w:sz w:val="22"/>
          <w:u w:val="none"/>
        </w:rPr>
      </w:pPr>
      <w:r w:rsidRPr="00D130CE">
        <w:rPr>
          <w:rFonts w:eastAsia="Times New Roman" w:cs="Times New Roman"/>
          <w:b w:val="0"/>
          <w:sz w:val="22"/>
          <w:u w:val="none"/>
        </w:rPr>
        <w:tab/>
        <w:t>7.2. Dane ogólne dotyczące skrzyżowań.....................................................................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..............47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eastAsia="Times New Roman" w:cs="Times New Roman"/>
          <w:b w:val="0"/>
          <w:sz w:val="22"/>
          <w:u w:val="none"/>
        </w:rPr>
      </w:pPr>
      <w:r w:rsidRPr="00D130CE">
        <w:rPr>
          <w:rFonts w:eastAsia="Times New Roman" w:cs="Times New Roman"/>
          <w:b w:val="0"/>
          <w:sz w:val="22"/>
          <w:u w:val="none"/>
        </w:rPr>
        <w:tab/>
        <w:t>7.3. Skrzyżowania z kablami energetycznymi i telefonicznymi.................</w:t>
      </w:r>
      <w:r>
        <w:rPr>
          <w:rFonts w:eastAsia="Times New Roman" w:cs="Times New Roman"/>
          <w:b w:val="0"/>
          <w:sz w:val="22"/>
          <w:u w:val="none"/>
        </w:rPr>
        <w:t>..............................48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eastAsia="Times New Roman" w:cs="Times New Roman"/>
          <w:b w:val="0"/>
          <w:sz w:val="22"/>
          <w:u w:val="none"/>
        </w:rPr>
      </w:pPr>
      <w:r w:rsidRPr="00D130CE">
        <w:rPr>
          <w:rFonts w:eastAsia="Times New Roman" w:cs="Times New Roman"/>
          <w:b w:val="0"/>
          <w:sz w:val="22"/>
          <w:u w:val="none"/>
        </w:rPr>
        <w:tab/>
        <w:t>7.4. Skrzyżowania z kanalizacją telefoniczną.............................................................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...</w:t>
      </w:r>
      <w:r w:rsidRPr="00D130CE">
        <w:rPr>
          <w:rFonts w:eastAsia="Times New Roman" w:cs="Times New Roman"/>
          <w:b w:val="0"/>
          <w:sz w:val="22"/>
          <w:u w:val="none"/>
        </w:rPr>
        <w:t>...........48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eastAsia="Times New Roman" w:cs="Times New Roman"/>
          <w:b w:val="0"/>
          <w:sz w:val="22"/>
          <w:u w:val="none"/>
        </w:rPr>
      </w:pPr>
      <w:r w:rsidRPr="00D130CE">
        <w:rPr>
          <w:rFonts w:eastAsia="Times New Roman" w:cs="Times New Roman"/>
          <w:b w:val="0"/>
          <w:sz w:val="22"/>
          <w:u w:val="none"/>
        </w:rPr>
        <w:tab/>
        <w:t>7.5. Skrzyżowania z wodociągiem................................................................................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..........</w:t>
      </w:r>
      <w:r w:rsidRPr="00D130CE">
        <w:rPr>
          <w:rFonts w:eastAsia="Times New Roman" w:cs="Times New Roman"/>
          <w:b w:val="0"/>
          <w:sz w:val="22"/>
          <w:u w:val="none"/>
        </w:rPr>
        <w:t>..48</w:t>
      </w:r>
    </w:p>
    <w:p w:rsidR="00876CE9" w:rsidRPr="00D130CE" w:rsidRDefault="00876CE9" w:rsidP="00876CE9">
      <w:pPr>
        <w:pStyle w:val="Nagwek3"/>
        <w:spacing w:before="0" w:line="276" w:lineRule="auto"/>
        <w:jc w:val="left"/>
        <w:rPr>
          <w:rFonts w:cs="Times New Roman"/>
          <w:b w:val="0"/>
          <w:sz w:val="22"/>
          <w:u w:val="none"/>
        </w:rPr>
      </w:pPr>
      <w:r w:rsidRPr="00D130CE">
        <w:rPr>
          <w:rStyle w:val="CharStyle4"/>
          <w:rFonts w:cs="Times New Roman"/>
          <w:color w:val="000000"/>
          <w:sz w:val="22"/>
          <w:u w:val="none"/>
        </w:rPr>
        <w:tab/>
      </w:r>
      <w:r w:rsidRPr="00876CE9">
        <w:rPr>
          <w:rStyle w:val="CharStyle4"/>
          <w:rFonts w:cs="Times New Roman"/>
          <w:b w:val="0"/>
          <w:color w:val="000000"/>
          <w:sz w:val="22"/>
          <w:u w:val="none"/>
        </w:rPr>
        <w:t>7.6. Skrzyżowania z gazociągiem</w:t>
      </w:r>
      <w:r w:rsidRPr="00876CE9">
        <w:rPr>
          <w:rStyle w:val="CharStyle3"/>
          <w:rFonts w:cs="Times New Roman"/>
          <w:b w:val="0"/>
          <w:color w:val="000000"/>
          <w:sz w:val="22"/>
          <w:u w:val="none"/>
        </w:rPr>
        <w:t xml:space="preserve"> </w:t>
      </w:r>
      <w:r w:rsidRPr="00876CE9">
        <w:rPr>
          <w:rFonts w:eastAsia="Times New Roman" w:cs="Times New Roman"/>
          <w:b w:val="0"/>
          <w:sz w:val="22"/>
          <w:u w:val="none"/>
        </w:rPr>
        <w:t>.........................................................................................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</w:t>
      </w:r>
      <w:r w:rsidRPr="00876CE9">
        <w:rPr>
          <w:rFonts w:eastAsia="Times New Roman" w:cs="Times New Roman"/>
          <w:b w:val="0"/>
          <w:sz w:val="22"/>
          <w:u w:val="none"/>
        </w:rPr>
        <w:t>..</w:t>
      </w:r>
      <w:r>
        <w:rPr>
          <w:rFonts w:eastAsia="Times New Roman" w:cs="Times New Roman"/>
          <w:b w:val="0"/>
          <w:sz w:val="22"/>
          <w:u w:val="none"/>
        </w:rPr>
        <w:t>49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eastAsia="Times New Roman" w:cs="Times New Roman"/>
          <w:b w:val="0"/>
          <w:sz w:val="22"/>
          <w:szCs w:val="22"/>
          <w:u w:val="none"/>
        </w:rPr>
      </w:pPr>
      <w:r w:rsidRPr="00D130CE">
        <w:rPr>
          <w:rFonts w:eastAsia="Times New Roman" w:cs="Times New Roman"/>
          <w:b w:val="0"/>
          <w:sz w:val="22"/>
          <w:szCs w:val="22"/>
          <w:u w:val="none"/>
        </w:rPr>
        <w:t>8. Roboty ziemne</w:t>
      </w:r>
      <w:r w:rsidRPr="00D130CE">
        <w:rPr>
          <w:rFonts w:eastAsia="Times New Roman" w:cs="Times New Roman"/>
          <w:b w:val="0"/>
          <w:sz w:val="22"/>
          <w:u w:val="none"/>
        </w:rPr>
        <w:t>.......................................................................................................................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.............49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eastAsia="Times New Roman" w:cs="Times New Roman"/>
          <w:b w:val="0"/>
          <w:sz w:val="22"/>
          <w:szCs w:val="22"/>
          <w:u w:val="none"/>
        </w:rPr>
      </w:pPr>
      <w:r w:rsidRPr="00D130CE">
        <w:rPr>
          <w:rFonts w:eastAsia="Times New Roman" w:cs="Times New Roman"/>
          <w:b w:val="0"/>
          <w:sz w:val="22"/>
          <w:szCs w:val="22"/>
          <w:u w:val="none"/>
        </w:rPr>
        <w:t>9. Warunki bezpieczeństwa i higieny pracy</w:t>
      </w:r>
      <w:r w:rsidRPr="00D130CE">
        <w:rPr>
          <w:rFonts w:eastAsia="Times New Roman" w:cs="Times New Roman"/>
          <w:b w:val="0"/>
          <w:sz w:val="22"/>
          <w:u w:val="none"/>
        </w:rPr>
        <w:t>........................................................................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.......</w:t>
      </w:r>
      <w:r w:rsidRPr="00D130CE">
        <w:rPr>
          <w:rFonts w:eastAsia="Times New Roman" w:cs="Times New Roman"/>
          <w:b w:val="0"/>
          <w:sz w:val="22"/>
          <w:u w:val="none"/>
        </w:rPr>
        <w:t>....</w:t>
      </w:r>
      <w:r>
        <w:rPr>
          <w:rFonts w:eastAsia="Times New Roman" w:cs="Times New Roman"/>
          <w:b w:val="0"/>
          <w:sz w:val="22"/>
          <w:u w:val="none"/>
        </w:rPr>
        <w:t>........50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eastAsia="Times New Roman" w:cs="Times New Roman"/>
          <w:b w:val="0"/>
          <w:sz w:val="22"/>
          <w:szCs w:val="22"/>
          <w:u w:val="none"/>
        </w:rPr>
      </w:pPr>
      <w:r w:rsidRPr="00D130CE">
        <w:rPr>
          <w:rFonts w:eastAsia="Times New Roman" w:cs="Times New Roman"/>
          <w:b w:val="0"/>
          <w:sz w:val="22"/>
          <w:szCs w:val="22"/>
          <w:u w:val="none"/>
        </w:rPr>
        <w:t>10. Inne informacje związane z realizacją inwestycji</w:t>
      </w:r>
      <w:r w:rsidRPr="00D130CE">
        <w:rPr>
          <w:rFonts w:eastAsia="Times New Roman" w:cs="Times New Roman"/>
          <w:b w:val="0"/>
          <w:sz w:val="22"/>
          <w:u w:val="none"/>
        </w:rPr>
        <w:t>....................................................................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........50</w:t>
      </w:r>
    </w:p>
    <w:p w:rsidR="00876CE9" w:rsidRPr="00D130CE" w:rsidRDefault="00876CE9" w:rsidP="00876CE9">
      <w:pPr>
        <w:pStyle w:val="Nagwek2"/>
        <w:spacing w:before="0" w:after="0" w:line="276" w:lineRule="auto"/>
        <w:jc w:val="left"/>
        <w:rPr>
          <w:rFonts w:eastAsia="Times New Roman" w:cs="Times New Roman"/>
          <w:b w:val="0"/>
          <w:sz w:val="22"/>
          <w:szCs w:val="22"/>
          <w:u w:val="none"/>
        </w:rPr>
      </w:pPr>
      <w:r w:rsidRPr="00D130CE">
        <w:rPr>
          <w:rFonts w:eastAsia="Times New Roman" w:cs="Times New Roman"/>
          <w:b w:val="0"/>
          <w:sz w:val="22"/>
          <w:szCs w:val="22"/>
          <w:u w:val="none"/>
        </w:rPr>
        <w:t>11. Uwagi końcowe</w:t>
      </w:r>
      <w:r w:rsidRPr="00D130CE">
        <w:rPr>
          <w:rFonts w:eastAsia="Times New Roman" w:cs="Times New Roman"/>
          <w:b w:val="0"/>
          <w:sz w:val="22"/>
          <w:u w:val="none"/>
        </w:rPr>
        <w:t>...............................................................................................................</w:t>
      </w:r>
      <w:r>
        <w:rPr>
          <w:rFonts w:eastAsia="Times New Roman" w:cs="Times New Roman"/>
          <w:b w:val="0"/>
          <w:sz w:val="22"/>
          <w:u w:val="none"/>
        </w:rPr>
        <w:t>............</w:t>
      </w:r>
      <w:r w:rsidRPr="00D130CE">
        <w:rPr>
          <w:rFonts w:eastAsia="Times New Roman" w:cs="Times New Roman"/>
          <w:b w:val="0"/>
          <w:sz w:val="22"/>
          <w:u w:val="none"/>
        </w:rPr>
        <w:t>.....50</w:t>
      </w:r>
    </w:p>
    <w:p w:rsidR="00876CE9" w:rsidRPr="00D130CE" w:rsidRDefault="00876CE9" w:rsidP="00876CE9">
      <w:pPr>
        <w:spacing w:before="240"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III. INFORMACJA BIOZ</w:t>
      </w:r>
      <w:r w:rsidRPr="00D130CE">
        <w:rPr>
          <w:rFonts w:eastAsia="Times New Roman" w:cs="Times New Roman"/>
          <w:sz w:val="22"/>
        </w:rPr>
        <w:t>.......................................................................................................</w:t>
      </w:r>
      <w:r>
        <w:rPr>
          <w:rFonts w:eastAsia="Times New Roman" w:cs="Times New Roman"/>
          <w:sz w:val="22"/>
        </w:rPr>
        <w:t>...............52</w:t>
      </w:r>
    </w:p>
    <w:p w:rsidR="00876CE9" w:rsidRPr="00D130CE" w:rsidRDefault="00876CE9" w:rsidP="00876CE9">
      <w:pPr>
        <w:spacing w:before="240"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IV. CZĘŚĆ RYSUNKOWA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1. Orientacja  - Skala: 1:10 000..............................................................................................</w:t>
      </w:r>
      <w:r>
        <w:rPr>
          <w:rFonts w:cs="Times New Roman"/>
          <w:sz w:val="22"/>
        </w:rPr>
        <w:t>................62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2. Projekt zagospodarowania terenu - Skala: 1:1000...............................................................</w:t>
      </w:r>
      <w:r>
        <w:rPr>
          <w:rFonts w:cs="Times New Roman"/>
          <w:sz w:val="22"/>
        </w:rPr>
        <w:t>..............63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3. Profil podłużny sieci kanalizacyjnej - Skala: 1:100/1000...........................................</w:t>
      </w:r>
      <w:r>
        <w:rPr>
          <w:rFonts w:cs="Times New Roman"/>
          <w:sz w:val="22"/>
        </w:rPr>
        <w:t>............</w:t>
      </w:r>
      <w:r w:rsidRPr="00D130CE">
        <w:rPr>
          <w:rFonts w:cs="Times New Roman"/>
          <w:sz w:val="22"/>
        </w:rPr>
        <w:t>....</w:t>
      </w:r>
      <w:r>
        <w:rPr>
          <w:rFonts w:cs="Times New Roman"/>
          <w:sz w:val="22"/>
        </w:rPr>
        <w:t>.......64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>
        <w:rPr>
          <w:rFonts w:cs="Times New Roman"/>
          <w:sz w:val="22"/>
        </w:rPr>
        <w:t>4</w:t>
      </w:r>
      <w:r w:rsidRPr="00D130CE">
        <w:rPr>
          <w:rFonts w:cs="Times New Roman"/>
          <w:sz w:val="22"/>
        </w:rPr>
        <w:t xml:space="preserve">. Profil podłużny sieci kanalizacyjnej - </w:t>
      </w:r>
      <w:r>
        <w:rPr>
          <w:rFonts w:cs="Times New Roman"/>
          <w:sz w:val="22"/>
        </w:rPr>
        <w:t>Skala: 1:100/250..</w:t>
      </w:r>
      <w:r w:rsidRPr="00D130CE">
        <w:rPr>
          <w:rFonts w:cs="Times New Roman"/>
          <w:sz w:val="22"/>
        </w:rPr>
        <w:t>...........................................</w:t>
      </w:r>
      <w:r>
        <w:rPr>
          <w:rFonts w:cs="Times New Roman"/>
          <w:sz w:val="22"/>
        </w:rPr>
        <w:t>............</w:t>
      </w:r>
      <w:r w:rsidRPr="00D130CE">
        <w:rPr>
          <w:rFonts w:cs="Times New Roman"/>
          <w:sz w:val="22"/>
        </w:rPr>
        <w:t>....</w:t>
      </w:r>
      <w:r>
        <w:rPr>
          <w:rFonts w:cs="Times New Roman"/>
          <w:sz w:val="22"/>
        </w:rPr>
        <w:t>.......65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5. Schemat studni włączeniowej istniejącej - Skala: b/s....................................................</w:t>
      </w:r>
      <w:r>
        <w:rPr>
          <w:rFonts w:cs="Times New Roman"/>
          <w:sz w:val="22"/>
        </w:rPr>
        <w:t>...........</w:t>
      </w:r>
      <w:r w:rsidRPr="00D130CE">
        <w:rPr>
          <w:rFonts w:cs="Times New Roman"/>
          <w:sz w:val="22"/>
        </w:rPr>
        <w:t>...</w:t>
      </w:r>
      <w:r>
        <w:rPr>
          <w:rFonts w:cs="Times New Roman"/>
          <w:sz w:val="22"/>
        </w:rPr>
        <w:t>......66</w:t>
      </w:r>
    </w:p>
    <w:p w:rsidR="00876CE9" w:rsidRPr="00D130CE" w:rsidRDefault="00876CE9" w:rsidP="00876CE9">
      <w:pPr>
        <w:spacing w:line="276" w:lineRule="auto"/>
        <w:jc w:val="left"/>
        <w:rPr>
          <w:rFonts w:cs="Times New Roman"/>
          <w:sz w:val="22"/>
        </w:rPr>
      </w:pPr>
      <w:r w:rsidRPr="00D130CE">
        <w:rPr>
          <w:rFonts w:cs="Times New Roman"/>
          <w:sz w:val="22"/>
        </w:rPr>
        <w:t>6. Przekrój posadowienia rur kanalizacji sanitarnej w wykopie - Skala: b/s..........................</w:t>
      </w:r>
      <w:r>
        <w:rPr>
          <w:rFonts w:cs="Times New Roman"/>
          <w:sz w:val="22"/>
        </w:rPr>
        <w:t>................67</w:t>
      </w:r>
    </w:p>
    <w:p w:rsidR="00876CE9" w:rsidRPr="007C0B4C" w:rsidRDefault="00876CE9" w:rsidP="00876CE9">
      <w:pPr>
        <w:spacing w:line="276" w:lineRule="auto"/>
        <w:rPr>
          <w:rFonts w:asciiTheme="majorHAnsi" w:hAnsiTheme="majorHAnsi"/>
        </w:rPr>
      </w:pPr>
    </w:p>
    <w:p w:rsidR="00876CE9" w:rsidRDefault="00876CE9" w:rsidP="00876CE9">
      <w:pPr>
        <w:rPr>
          <w:rFonts w:eastAsiaTheme="majorEastAsia"/>
          <w:sz w:val="28"/>
          <w:szCs w:val="28"/>
        </w:rPr>
      </w:pPr>
      <w:r>
        <w:br w:type="page"/>
      </w:r>
    </w:p>
    <w:p w:rsidR="005D1C97" w:rsidRPr="007C0B4C" w:rsidRDefault="000E448B" w:rsidP="001F6CEC">
      <w:pPr>
        <w:pStyle w:val="Nagwek1"/>
        <w:spacing w:line="276" w:lineRule="auto"/>
        <w:rPr>
          <w:rFonts w:asciiTheme="majorHAnsi" w:hAnsiTheme="majorHAnsi" w:cs="Times New Roman"/>
        </w:rPr>
      </w:pPr>
      <w:r w:rsidRPr="007C0B4C">
        <w:rPr>
          <w:rFonts w:asciiTheme="majorHAnsi" w:hAnsiTheme="majorHAnsi" w:cs="Times New Roman"/>
        </w:rPr>
        <w:lastRenderedPageBreak/>
        <w:t>I. OPIS TECHNICZNY</w:t>
      </w:r>
      <w:bookmarkEnd w:id="0"/>
    </w:p>
    <w:p w:rsidR="000E448B" w:rsidRPr="007C0B4C" w:rsidRDefault="000E448B" w:rsidP="001F6CEC">
      <w:pPr>
        <w:pStyle w:val="Nagwek2"/>
        <w:spacing w:line="276" w:lineRule="auto"/>
        <w:rPr>
          <w:rFonts w:asciiTheme="majorHAnsi" w:hAnsiTheme="majorHAnsi" w:cs="Times New Roman"/>
        </w:rPr>
      </w:pPr>
      <w:bookmarkStart w:id="1" w:name="_Toc435083711"/>
      <w:r w:rsidRPr="007C0B4C">
        <w:rPr>
          <w:rFonts w:asciiTheme="majorHAnsi" w:hAnsiTheme="majorHAnsi" w:cs="Times New Roman"/>
        </w:rPr>
        <w:t>1. Podstawa opracowania</w:t>
      </w:r>
      <w:bookmarkEnd w:id="1"/>
      <w:r w:rsidRPr="007C0B4C">
        <w:rPr>
          <w:rFonts w:asciiTheme="majorHAnsi" w:hAnsiTheme="majorHAnsi" w:cs="Times New Roman"/>
        </w:rPr>
        <w:t xml:space="preserve"> </w:t>
      </w:r>
    </w:p>
    <w:p w:rsidR="0008356E" w:rsidRPr="007D7A1C" w:rsidRDefault="007D7A1C" w:rsidP="001F6CEC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Theme="majorHAnsi" w:hAnsiTheme="majorHAnsi" w:cs="Times New Roman"/>
          <w:szCs w:val="24"/>
        </w:rPr>
      </w:pPr>
      <w:r w:rsidRPr="007D7A1C">
        <w:rPr>
          <w:rFonts w:asciiTheme="majorHAnsi" w:hAnsiTheme="majorHAnsi" w:cs="Times New Roman"/>
          <w:szCs w:val="24"/>
        </w:rPr>
        <w:t>Decyzja nr 17/2018</w:t>
      </w:r>
      <w:r w:rsidR="0008356E" w:rsidRPr="007D7A1C">
        <w:rPr>
          <w:rFonts w:asciiTheme="majorHAnsi" w:hAnsiTheme="majorHAnsi" w:cs="Times New Roman"/>
          <w:szCs w:val="24"/>
        </w:rPr>
        <w:t xml:space="preserve"> o ustaleniu lokalizacji inwestycji celu publicznego z dnia 13.12.2018r. wydana przez Wójt Gminy Pionki </w:t>
      </w:r>
    </w:p>
    <w:p w:rsidR="00D70BD8" w:rsidRPr="007D7A1C" w:rsidRDefault="00DB2CA7" w:rsidP="001F6CEC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Theme="majorHAnsi" w:hAnsiTheme="majorHAnsi" w:cs="Times New Roman"/>
          <w:szCs w:val="24"/>
        </w:rPr>
      </w:pPr>
      <w:r w:rsidRPr="007D7A1C">
        <w:rPr>
          <w:rFonts w:asciiTheme="majorHAnsi" w:hAnsiTheme="majorHAnsi" w:cs="Times New Roman"/>
          <w:szCs w:val="24"/>
        </w:rPr>
        <w:t xml:space="preserve">Aktualna mapa </w:t>
      </w:r>
      <w:r w:rsidR="0008356E" w:rsidRPr="007D7A1C">
        <w:rPr>
          <w:rFonts w:asciiTheme="majorHAnsi" w:hAnsiTheme="majorHAnsi" w:cs="Times New Roman"/>
          <w:szCs w:val="24"/>
        </w:rPr>
        <w:t>do celów projektowych</w:t>
      </w:r>
      <w:r w:rsidRPr="007D7A1C">
        <w:rPr>
          <w:rFonts w:asciiTheme="majorHAnsi" w:hAnsiTheme="majorHAnsi" w:cs="Times New Roman"/>
          <w:szCs w:val="24"/>
        </w:rPr>
        <w:t xml:space="preserve"> w skali 1:</w:t>
      </w:r>
      <w:r w:rsidR="0008356E" w:rsidRPr="007D7A1C">
        <w:rPr>
          <w:rFonts w:asciiTheme="majorHAnsi" w:hAnsiTheme="majorHAnsi" w:cs="Times New Roman"/>
          <w:szCs w:val="24"/>
        </w:rPr>
        <w:t>10</w:t>
      </w:r>
      <w:r w:rsidRPr="007D7A1C">
        <w:rPr>
          <w:rFonts w:asciiTheme="majorHAnsi" w:hAnsiTheme="majorHAnsi" w:cs="Times New Roman"/>
          <w:szCs w:val="24"/>
        </w:rPr>
        <w:t>00</w:t>
      </w:r>
    </w:p>
    <w:p w:rsidR="00D70BD8" w:rsidRPr="007D7A1C" w:rsidRDefault="0008356E" w:rsidP="001F6CEC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Theme="majorHAnsi" w:hAnsiTheme="majorHAnsi" w:cs="Times New Roman"/>
          <w:szCs w:val="24"/>
        </w:rPr>
      </w:pPr>
      <w:r w:rsidRPr="007D7A1C">
        <w:rPr>
          <w:rFonts w:asciiTheme="majorHAnsi" w:hAnsiTheme="majorHAnsi" w:cs="Times New Roman"/>
          <w:szCs w:val="24"/>
        </w:rPr>
        <w:t>W</w:t>
      </w:r>
      <w:r w:rsidR="00D70BD8" w:rsidRPr="007D7A1C">
        <w:rPr>
          <w:rFonts w:asciiTheme="majorHAnsi" w:hAnsiTheme="majorHAnsi" w:cs="Times New Roman"/>
          <w:szCs w:val="24"/>
        </w:rPr>
        <w:t>ypisy z ewidencji gruntów</w:t>
      </w:r>
    </w:p>
    <w:p w:rsidR="0008356E" w:rsidRPr="007D7A1C" w:rsidRDefault="0008356E" w:rsidP="001F6CEC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Theme="majorHAnsi" w:hAnsiTheme="majorHAnsi" w:cs="Times New Roman"/>
          <w:szCs w:val="24"/>
        </w:rPr>
      </w:pPr>
      <w:r w:rsidRPr="007D7A1C">
        <w:rPr>
          <w:rFonts w:asciiTheme="majorHAnsi" w:hAnsiTheme="majorHAnsi" w:cs="Times New Roman"/>
          <w:szCs w:val="24"/>
        </w:rPr>
        <w:t xml:space="preserve">Warunki techniczne na budowę kanalizacji sanitarnej nr GW.6740.41.2018 wydane przez Urząd Gminy Pionki </w:t>
      </w:r>
    </w:p>
    <w:p w:rsidR="0008356E" w:rsidRPr="007D7A1C" w:rsidRDefault="0008356E" w:rsidP="001F6CEC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Theme="majorHAnsi" w:hAnsiTheme="majorHAnsi" w:cs="Times New Roman"/>
          <w:szCs w:val="24"/>
        </w:rPr>
      </w:pPr>
      <w:r w:rsidRPr="007D7A1C">
        <w:rPr>
          <w:rFonts w:asciiTheme="majorHAnsi" w:hAnsiTheme="majorHAnsi" w:cs="Times New Roman"/>
          <w:szCs w:val="24"/>
        </w:rPr>
        <w:t xml:space="preserve">Protokół nr GKN.6630.29.2019 Narady Koordynacyjnej z dnia 22.02.2019r </w:t>
      </w:r>
    </w:p>
    <w:p w:rsidR="00101A53" w:rsidRPr="007D7A1C" w:rsidRDefault="00F06A3F" w:rsidP="001F6CEC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Theme="majorHAnsi" w:hAnsiTheme="majorHAnsi" w:cs="Times New Roman"/>
          <w:szCs w:val="24"/>
        </w:rPr>
      </w:pPr>
      <w:r w:rsidRPr="007D7A1C">
        <w:rPr>
          <w:rFonts w:eastAsia="Calibri" w:cs="Times New Roman"/>
        </w:rPr>
        <w:t>Opinia geotechniczna wraz z dokumentacją badań podłoża i projektem geotechnicznym wykonana przez Usługi Geologiczne Jan Stec</w:t>
      </w:r>
    </w:p>
    <w:p w:rsidR="0021610B" w:rsidRPr="007D7A1C" w:rsidRDefault="0021610B" w:rsidP="001F6CEC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Theme="majorHAnsi" w:hAnsiTheme="majorHAnsi" w:cs="Times New Roman"/>
          <w:szCs w:val="24"/>
        </w:rPr>
      </w:pPr>
      <w:r w:rsidRPr="007D7A1C">
        <w:rPr>
          <w:rFonts w:asciiTheme="majorHAnsi" w:hAnsiTheme="majorHAnsi" w:cs="Times New Roman"/>
          <w:szCs w:val="24"/>
        </w:rPr>
        <w:t>Wizje lokalne oraz prace inwentaryzacyjne</w:t>
      </w:r>
      <w:r w:rsidR="004E432A" w:rsidRPr="007D7A1C">
        <w:rPr>
          <w:rFonts w:asciiTheme="majorHAnsi" w:hAnsiTheme="majorHAnsi" w:cs="Times New Roman"/>
          <w:szCs w:val="24"/>
        </w:rPr>
        <w:t xml:space="preserve"> przeprowadzane przez autora opracowania </w:t>
      </w:r>
    </w:p>
    <w:p w:rsidR="0008356E" w:rsidRPr="007D7A1C" w:rsidRDefault="004E432A" w:rsidP="0008356E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Theme="majorHAnsi" w:hAnsiTheme="majorHAnsi" w:cs="Times New Roman"/>
          <w:szCs w:val="24"/>
        </w:rPr>
      </w:pPr>
      <w:r w:rsidRPr="007D7A1C">
        <w:rPr>
          <w:rFonts w:asciiTheme="majorHAnsi" w:hAnsiTheme="majorHAnsi" w:cs="Times New Roman"/>
          <w:szCs w:val="24"/>
        </w:rPr>
        <w:t>Obowiązujące normy, przepisy i zarządzenia oraz katalogowe dane techniczne przyjętych w rozwiązaniu materiałów i urządzeń.</w:t>
      </w:r>
    </w:p>
    <w:p w:rsidR="00195F46" w:rsidRPr="007C0B4C" w:rsidRDefault="00195F46" w:rsidP="001F6CEC">
      <w:pPr>
        <w:pStyle w:val="Nagwek2"/>
        <w:spacing w:line="276" w:lineRule="auto"/>
        <w:rPr>
          <w:rFonts w:asciiTheme="majorHAnsi" w:hAnsiTheme="majorHAnsi"/>
        </w:rPr>
      </w:pPr>
      <w:bookmarkStart w:id="2" w:name="_Toc435083712"/>
      <w:r w:rsidRPr="007C0B4C">
        <w:rPr>
          <w:rFonts w:asciiTheme="majorHAnsi" w:hAnsiTheme="majorHAnsi"/>
        </w:rPr>
        <w:t>2. Cel i zakres opracowania</w:t>
      </w:r>
      <w:bookmarkEnd w:id="2"/>
      <w:r w:rsidRPr="007C0B4C">
        <w:rPr>
          <w:rFonts w:asciiTheme="majorHAnsi" w:hAnsiTheme="majorHAnsi"/>
        </w:rPr>
        <w:t xml:space="preserve"> </w:t>
      </w:r>
    </w:p>
    <w:p w:rsidR="00195F46" w:rsidRPr="007C0B4C" w:rsidRDefault="00195F46" w:rsidP="007C0B4C">
      <w:pPr>
        <w:spacing w:line="276" w:lineRule="auto"/>
        <w:rPr>
          <w:rFonts w:asciiTheme="majorHAnsi" w:hAnsiTheme="majorHAnsi" w:cs="Times New Roman"/>
          <w:szCs w:val="24"/>
        </w:rPr>
      </w:pPr>
      <w:r w:rsidRPr="007C0B4C">
        <w:rPr>
          <w:rFonts w:asciiTheme="majorHAnsi" w:hAnsiTheme="majorHAnsi" w:cs="Times New Roman"/>
          <w:szCs w:val="24"/>
        </w:rPr>
        <w:tab/>
        <w:t xml:space="preserve">Celem niniejszego opracowania jest projekt budowlano – wykonawczy </w:t>
      </w:r>
      <w:r w:rsidR="0005104A" w:rsidRPr="007C0B4C">
        <w:rPr>
          <w:rFonts w:asciiTheme="majorHAnsi" w:hAnsiTheme="majorHAnsi" w:cs="Times New Roman"/>
          <w:szCs w:val="24"/>
        </w:rPr>
        <w:t xml:space="preserve">przedłużenia sieci kanalizacyjnej w miejscowości Suskowola. </w:t>
      </w:r>
    </w:p>
    <w:p w:rsidR="007C0B4C" w:rsidRPr="007C0B4C" w:rsidRDefault="00C84423" w:rsidP="007C0B4C">
      <w:pPr>
        <w:spacing w:line="276" w:lineRule="auto"/>
        <w:rPr>
          <w:rFonts w:asciiTheme="majorHAnsi" w:hAnsiTheme="majorHAnsi"/>
        </w:rPr>
      </w:pPr>
      <w:r w:rsidRPr="007C0B4C">
        <w:rPr>
          <w:rFonts w:asciiTheme="majorHAnsi" w:hAnsiTheme="majorHAnsi" w:cs="Times New Roman"/>
          <w:szCs w:val="24"/>
        </w:rPr>
        <w:tab/>
        <w:t>Zakres</w:t>
      </w:r>
      <w:r w:rsidR="004260DF" w:rsidRPr="007C0B4C">
        <w:rPr>
          <w:rFonts w:asciiTheme="majorHAnsi" w:hAnsiTheme="majorHAnsi" w:cs="Times New Roman"/>
          <w:szCs w:val="24"/>
        </w:rPr>
        <w:t>em niniejs</w:t>
      </w:r>
      <w:r w:rsidR="0005104A" w:rsidRPr="007C0B4C">
        <w:rPr>
          <w:rFonts w:asciiTheme="majorHAnsi" w:hAnsiTheme="majorHAnsi" w:cs="Times New Roman"/>
          <w:szCs w:val="24"/>
        </w:rPr>
        <w:t xml:space="preserve">zego opracowania objęte są działki o numerze ewidencyjnym 240; 1/5; 1/9; 1/10; 1/6; 7; 9/9; 238 obręb ewidencyjny 0008 Suskowola, położonych w miejscowości Suskowola, gmina Pionki. Lokalizacja sieci według </w:t>
      </w:r>
      <w:r w:rsidR="00914DFC" w:rsidRPr="007C0B4C">
        <w:rPr>
          <w:rFonts w:asciiTheme="majorHAnsi" w:hAnsiTheme="majorHAnsi" w:cs="Times New Roman"/>
          <w:szCs w:val="24"/>
        </w:rPr>
        <w:t>projektu zagospodarowania terenu (ry</w:t>
      </w:r>
      <w:r w:rsidR="0005104A" w:rsidRPr="007C0B4C">
        <w:rPr>
          <w:rFonts w:asciiTheme="majorHAnsi" w:hAnsiTheme="majorHAnsi" w:cs="Times New Roman"/>
          <w:szCs w:val="24"/>
        </w:rPr>
        <w:t>s. nr 2</w:t>
      </w:r>
      <w:bookmarkStart w:id="3" w:name="_Toc435083716"/>
      <w:r w:rsidR="007C0B4C" w:rsidRPr="007C0B4C">
        <w:rPr>
          <w:rFonts w:asciiTheme="majorHAnsi" w:hAnsiTheme="majorHAnsi" w:cs="Times New Roman"/>
          <w:szCs w:val="24"/>
        </w:rPr>
        <w:t>)</w:t>
      </w:r>
      <w:r w:rsidR="007D7A1C">
        <w:rPr>
          <w:rFonts w:asciiTheme="majorHAnsi" w:hAnsiTheme="majorHAnsi"/>
        </w:rPr>
        <w:t xml:space="preserve">. </w:t>
      </w:r>
    </w:p>
    <w:p w:rsidR="007C0B4C" w:rsidRDefault="007C0B4C" w:rsidP="007C0B4C">
      <w:pPr>
        <w:spacing w:before="240" w:after="240" w:line="276" w:lineRule="auto"/>
        <w:rPr>
          <w:rFonts w:asciiTheme="majorHAnsi" w:hAnsiTheme="majorHAnsi"/>
          <w:b/>
          <w:u w:val="single"/>
        </w:rPr>
      </w:pPr>
      <w:r w:rsidRPr="007C0B4C">
        <w:rPr>
          <w:rFonts w:asciiTheme="majorHAnsi" w:hAnsiTheme="majorHAnsi"/>
          <w:b/>
          <w:u w:val="single"/>
        </w:rPr>
        <w:t>3. Wpływ inwestycji na środowisko</w:t>
      </w:r>
    </w:p>
    <w:p w:rsidR="007C0B4C" w:rsidRPr="007C0B4C" w:rsidRDefault="007C0B4C" w:rsidP="00BF7D22">
      <w:pPr>
        <w:pStyle w:val="Akapitzlist"/>
        <w:numPr>
          <w:ilvl w:val="0"/>
          <w:numId w:val="13"/>
        </w:numPr>
        <w:spacing w:before="240" w:after="240" w:line="276" w:lineRule="auto"/>
        <w:ind w:left="284" w:hanging="284"/>
        <w:rPr>
          <w:rFonts w:asciiTheme="majorHAnsi" w:hAnsiTheme="majorHAnsi"/>
        </w:rPr>
      </w:pPr>
      <w:r w:rsidRPr="007C0B4C">
        <w:rPr>
          <w:rFonts w:asciiTheme="majorHAnsi" w:hAnsiTheme="majorHAnsi"/>
        </w:rPr>
        <w:t>Planowana inwestycja umożliwi zlikwidowanie istniejących zbiorników bezodpływowych, wyeliminowane zostaną źródła nieprzyjemnych zapachów i zanieczyszczeń środowiska.</w:t>
      </w:r>
    </w:p>
    <w:p w:rsidR="007C0B4C" w:rsidRPr="007C0B4C" w:rsidRDefault="007C0B4C" w:rsidP="00BF7D22">
      <w:pPr>
        <w:pStyle w:val="Akapitzlist"/>
        <w:numPr>
          <w:ilvl w:val="0"/>
          <w:numId w:val="13"/>
        </w:numPr>
        <w:spacing w:before="240" w:after="240" w:line="276" w:lineRule="auto"/>
        <w:ind w:left="284" w:hanging="284"/>
        <w:rPr>
          <w:rFonts w:asciiTheme="majorHAnsi" w:hAnsiTheme="majorHAnsi"/>
        </w:rPr>
      </w:pPr>
      <w:r w:rsidRPr="007C0B4C">
        <w:rPr>
          <w:rFonts w:asciiTheme="majorHAnsi" w:hAnsiTheme="majorHAnsi"/>
        </w:rPr>
        <w:t>Szczelnie wykonane kanały sanitarne nie będą stanowić zagrożenia dla środowiska. Skrzyżowania z uzbrojeniem terenu będą wykonane z zachowaniem odpowiednich odległości, zgodnie z obowiązującymi normami.</w:t>
      </w:r>
    </w:p>
    <w:p w:rsidR="007C0B4C" w:rsidRPr="007C0B4C" w:rsidRDefault="007C0B4C" w:rsidP="00BF7D22">
      <w:pPr>
        <w:pStyle w:val="Akapitzlist"/>
        <w:numPr>
          <w:ilvl w:val="0"/>
          <w:numId w:val="13"/>
        </w:numPr>
        <w:spacing w:before="240" w:after="240" w:line="276" w:lineRule="auto"/>
        <w:ind w:left="284" w:hanging="284"/>
        <w:rPr>
          <w:rFonts w:asciiTheme="majorHAnsi" w:hAnsiTheme="majorHAnsi"/>
          <w:u w:val="single"/>
        </w:rPr>
      </w:pPr>
      <w:r w:rsidRPr="007C0B4C">
        <w:rPr>
          <w:rFonts w:asciiTheme="majorHAnsi" w:hAnsiTheme="majorHAnsi"/>
        </w:rPr>
        <w:t xml:space="preserve">Omawiana inwestycja nie stanowi zagrożenia dla środowiska oraz higieny i zdrowia użytkowników, a wręcz przeciwnie znacząco wpłynie na poprawę stanu środowiska. </w:t>
      </w:r>
    </w:p>
    <w:p w:rsidR="00F06A3F" w:rsidRDefault="00F06A3F">
      <w:pPr>
        <w:spacing w:after="200" w:line="276" w:lineRule="auto"/>
        <w:jc w:val="left"/>
        <w:rPr>
          <w:rFonts w:asciiTheme="majorHAnsi" w:eastAsiaTheme="majorEastAsia" w:hAnsiTheme="majorHAnsi" w:cstheme="majorBidi"/>
          <w:b/>
          <w:bCs/>
          <w:szCs w:val="26"/>
          <w:u w:val="single"/>
        </w:rPr>
      </w:pPr>
      <w:r>
        <w:rPr>
          <w:rFonts w:asciiTheme="majorHAnsi" w:hAnsiTheme="majorHAnsi"/>
        </w:rPr>
        <w:br w:type="page"/>
      </w:r>
    </w:p>
    <w:p w:rsidR="00FC485F" w:rsidRPr="00F06A3F" w:rsidRDefault="003A5ACC" w:rsidP="007C0B4C">
      <w:pPr>
        <w:pStyle w:val="Nagwek2"/>
        <w:spacing w:line="276" w:lineRule="auto"/>
        <w:rPr>
          <w:rFonts w:asciiTheme="majorHAnsi" w:hAnsiTheme="majorHAnsi"/>
        </w:rPr>
      </w:pPr>
      <w:r w:rsidRPr="00F06A3F">
        <w:rPr>
          <w:rFonts w:asciiTheme="majorHAnsi" w:hAnsiTheme="majorHAnsi"/>
        </w:rPr>
        <w:lastRenderedPageBreak/>
        <w:t>4. Warunki gruntowo – wodne</w:t>
      </w:r>
      <w:bookmarkEnd w:id="3"/>
    </w:p>
    <w:p w:rsidR="00F06A3F" w:rsidRDefault="00F06A3F" w:rsidP="00F06A3F">
      <w:pPr>
        <w:rPr>
          <w:rFonts w:eastAsia="Calibri" w:cs="Times New Roman"/>
        </w:rPr>
      </w:pPr>
      <w:bookmarkStart w:id="4" w:name="_Toc435083718"/>
      <w:r w:rsidRPr="00DB5A40">
        <w:rPr>
          <w:rFonts w:eastAsia="Calibri" w:cs="Times New Roman"/>
        </w:rPr>
        <w:tab/>
        <w:t xml:space="preserve">Rozpatrywany teren położony jest w Gminie Pionki. Rozpoznaniem objęty został teren projektowanej inwestycji - Przedłużenie sieci wodociągowej w miejscowości </w:t>
      </w:r>
      <w:r>
        <w:rPr>
          <w:rFonts w:eastAsia="Calibri" w:cs="Times New Roman"/>
        </w:rPr>
        <w:t>Suskowola</w:t>
      </w:r>
      <w:r w:rsidRPr="00DB5A40">
        <w:rPr>
          <w:rFonts w:eastAsia="Calibri" w:cs="Times New Roman"/>
        </w:rPr>
        <w:t xml:space="preserve"> na działkach </w:t>
      </w:r>
      <w:r>
        <w:rPr>
          <w:rFonts w:eastAsia="Calibri" w:cs="Times New Roman"/>
        </w:rPr>
        <w:t xml:space="preserve">238; 121/2; 121/5; 127/3; 127/8; 127/9; 127/5; - obręb ewidencyjny 0006 - Płachty, oraz działki o numerze ewidencyjnym 1/9; 1/10; 1/5; 1/6; 7; 9/9; 127/5 - obręb ewidencyjny 0008 - Suskowola. </w:t>
      </w:r>
    </w:p>
    <w:p w:rsidR="00F06A3F" w:rsidRDefault="00F06A3F" w:rsidP="00F06A3F">
      <w:pPr>
        <w:rPr>
          <w:rFonts w:eastAsia="Calibri" w:cs="Times New Roman"/>
        </w:rPr>
      </w:pPr>
      <w:r>
        <w:rPr>
          <w:rFonts w:eastAsia="Calibri" w:cs="Times New Roman"/>
        </w:rPr>
        <w:tab/>
        <w:t xml:space="preserve">Obiekt zaliczono do drugiej kategorii geotechnicznej ze względu na głębokość prowadzenia robót ziemnych. Grunty w podłożu mają wystarczającą wytrzymałość dla posadowienia. </w:t>
      </w:r>
    </w:p>
    <w:p w:rsidR="00F06A3F" w:rsidRDefault="00F06A3F" w:rsidP="00F06A3F">
      <w:pPr>
        <w:rPr>
          <w:rFonts w:eastAsia="Calibri" w:cs="Times New Roman"/>
        </w:rPr>
      </w:pPr>
      <w:r>
        <w:rPr>
          <w:rFonts w:eastAsia="Calibri" w:cs="Times New Roman"/>
        </w:rPr>
        <w:tab/>
        <w:t xml:space="preserve">Teren badań pod względem geomorfologicznym położony jest na równinie polodowcowej. Rejony badań są o rzędnych terenu 130-170 m n.p.m. odwadniane przez rzeki Leniwa, </w:t>
      </w:r>
      <w:proofErr w:type="spellStart"/>
      <w:r>
        <w:rPr>
          <w:rFonts w:eastAsia="Calibri" w:cs="Times New Roman"/>
        </w:rPr>
        <w:t>Ostrownica</w:t>
      </w:r>
      <w:proofErr w:type="spellEnd"/>
      <w:r>
        <w:rPr>
          <w:rFonts w:eastAsia="Calibri" w:cs="Times New Roman"/>
        </w:rPr>
        <w:t xml:space="preserve">, </w:t>
      </w:r>
      <w:proofErr w:type="spellStart"/>
      <w:r>
        <w:rPr>
          <w:rFonts w:eastAsia="Calibri" w:cs="Times New Roman"/>
        </w:rPr>
        <w:t>Mirenka</w:t>
      </w:r>
      <w:proofErr w:type="spellEnd"/>
      <w:r>
        <w:rPr>
          <w:rFonts w:eastAsia="Calibri" w:cs="Times New Roman"/>
        </w:rPr>
        <w:t xml:space="preserve"> i </w:t>
      </w:r>
      <w:proofErr w:type="spellStart"/>
      <w:r>
        <w:rPr>
          <w:rFonts w:eastAsia="Calibri" w:cs="Times New Roman"/>
        </w:rPr>
        <w:t>Zagożdźanka</w:t>
      </w:r>
      <w:proofErr w:type="spellEnd"/>
      <w:r>
        <w:rPr>
          <w:rFonts w:eastAsia="Calibri" w:cs="Times New Roman"/>
        </w:rPr>
        <w:t xml:space="preserve">. Zalew w miejscowości Pionki powoduje </w:t>
      </w:r>
      <w:proofErr w:type="spellStart"/>
      <w:r>
        <w:rPr>
          <w:rFonts w:eastAsia="Calibri" w:cs="Times New Roman"/>
        </w:rPr>
        <w:t>podpiętrzenie</w:t>
      </w:r>
      <w:proofErr w:type="spellEnd"/>
      <w:r>
        <w:rPr>
          <w:rFonts w:eastAsia="Calibri" w:cs="Times New Roman"/>
        </w:rPr>
        <w:t xml:space="preserve"> wody w jego rejonie, w szczególności w Suskowoli. </w:t>
      </w:r>
    </w:p>
    <w:p w:rsidR="00F06A3F" w:rsidRDefault="00F06A3F" w:rsidP="00F06A3F">
      <w:pPr>
        <w:rPr>
          <w:rFonts w:eastAsia="Calibri" w:cs="Times New Roman"/>
        </w:rPr>
      </w:pPr>
      <w:r>
        <w:rPr>
          <w:rFonts w:eastAsia="Calibri" w:cs="Times New Roman"/>
        </w:rPr>
        <w:tab/>
        <w:t xml:space="preserve">Pod względem fizjograficznym teren badań położony jest w makroregionie Wzniesienia </w:t>
      </w:r>
      <w:proofErr w:type="spellStart"/>
      <w:r>
        <w:rPr>
          <w:rFonts w:eastAsia="Calibri" w:cs="Times New Roman"/>
        </w:rPr>
        <w:t>Południowomazowieckiego</w:t>
      </w:r>
      <w:proofErr w:type="spellEnd"/>
      <w:r>
        <w:rPr>
          <w:rFonts w:eastAsia="Calibri" w:cs="Times New Roman"/>
        </w:rPr>
        <w:t xml:space="preserve">, </w:t>
      </w:r>
      <w:proofErr w:type="spellStart"/>
      <w:r>
        <w:rPr>
          <w:rFonts w:eastAsia="Calibri" w:cs="Times New Roman"/>
        </w:rPr>
        <w:t>mezoregion</w:t>
      </w:r>
      <w:proofErr w:type="spellEnd"/>
      <w:r>
        <w:rPr>
          <w:rFonts w:eastAsia="Calibri" w:cs="Times New Roman"/>
        </w:rPr>
        <w:t xml:space="preserve"> Równina Radomska. Rozciąga się ona między dolinami rzecznymi dolnej Pilicy i środkowej Wisły. Ma charakter denudacyjny. Równina pokryta jest glinami zwałowymi, piaskami i żwirami. Pod tymi osadami występują zasypane progi denudacyjne starszego podłoża kredowego i jurajskiego.</w:t>
      </w:r>
    </w:p>
    <w:p w:rsidR="00F06A3F" w:rsidRDefault="00F06A3F" w:rsidP="00F06A3F">
      <w:pPr>
        <w:rPr>
          <w:rFonts w:eastAsia="Calibri" w:cs="Times New Roman"/>
        </w:rPr>
      </w:pPr>
      <w:r>
        <w:rPr>
          <w:rFonts w:eastAsia="Calibri" w:cs="Times New Roman"/>
        </w:rPr>
        <w:tab/>
        <w:t xml:space="preserve">Na podstawie otworów wykonanych maksymalnie do 2 m </w:t>
      </w:r>
      <w:proofErr w:type="spellStart"/>
      <w:r>
        <w:rPr>
          <w:rFonts w:eastAsia="Calibri" w:cs="Times New Roman"/>
        </w:rPr>
        <w:t>ppt</w:t>
      </w:r>
      <w:proofErr w:type="spellEnd"/>
      <w:r>
        <w:rPr>
          <w:rFonts w:eastAsia="Calibri" w:cs="Times New Roman"/>
        </w:rPr>
        <w:t xml:space="preserve">  oraz materiałów archiwalnych, w podłożu pod warstwą nasypu, gleby przy rzekach namułu i torfu o grubości 0,2-1,0 m występują czwartorzędowe plejstoceńskie piaski oraz lodowcowe gliny zwałowe. w dolinach rzecznych występują także holoceńskie piaski. W wielu miejscach, w szczególności w lasach występują wzniesienia wydmowe. </w:t>
      </w:r>
    </w:p>
    <w:p w:rsidR="00F06A3F" w:rsidRDefault="00F06A3F" w:rsidP="00F06A3F">
      <w:pPr>
        <w:rPr>
          <w:rFonts w:eastAsia="Calibri" w:cs="Times New Roman"/>
        </w:rPr>
      </w:pPr>
      <w:r>
        <w:rPr>
          <w:rFonts w:eastAsia="Calibri" w:cs="Times New Roman"/>
        </w:rPr>
        <w:tab/>
        <w:t>Profil otworu numer 10 wykonanego w miejscowości Suskowola:</w:t>
      </w:r>
    </w:p>
    <w:p w:rsidR="00F06A3F" w:rsidRDefault="00F06A3F" w:rsidP="00F06A3F">
      <w:pPr>
        <w:numPr>
          <w:ilvl w:val="0"/>
          <w:numId w:val="15"/>
        </w:numPr>
        <w:rPr>
          <w:rFonts w:eastAsia="Calibri" w:cs="Times New Roman"/>
        </w:rPr>
      </w:pPr>
      <w:r>
        <w:rPr>
          <w:rFonts w:eastAsia="Calibri" w:cs="Times New Roman"/>
        </w:rPr>
        <w:t>rz. terenu 159,80 m</w:t>
      </w:r>
    </w:p>
    <w:p w:rsidR="00F06A3F" w:rsidRDefault="00F06A3F" w:rsidP="00F06A3F">
      <w:pPr>
        <w:numPr>
          <w:ilvl w:val="0"/>
          <w:numId w:val="15"/>
        </w:numPr>
        <w:rPr>
          <w:rFonts w:eastAsia="Calibri" w:cs="Times New Roman"/>
        </w:rPr>
      </w:pPr>
      <w:r>
        <w:rPr>
          <w:rFonts w:eastAsia="Calibri" w:cs="Times New Roman"/>
        </w:rPr>
        <w:t>0,0-0,5 - gleba, c. szara</w:t>
      </w:r>
    </w:p>
    <w:p w:rsidR="00F06A3F" w:rsidRDefault="00F06A3F" w:rsidP="00F06A3F">
      <w:pPr>
        <w:numPr>
          <w:ilvl w:val="0"/>
          <w:numId w:val="15"/>
        </w:numPr>
        <w:rPr>
          <w:rFonts w:eastAsia="Calibri" w:cs="Times New Roman"/>
        </w:rPr>
      </w:pPr>
      <w:r>
        <w:rPr>
          <w:rFonts w:eastAsia="Calibri" w:cs="Times New Roman"/>
        </w:rPr>
        <w:t>0,5-2,0 - glina piaszczysta z wkładkami piasku, brązowa, wilgotna i mokra, plastyczna - warstwa II - obejmuje czwartorzędowe plejstoceńskie gliny piaszczyste i gliny piaszczyste zwięzłe , wilgotne i mokre, w stanie twardoplastycznym i plastycznym, o stopniu plastyczności I</w:t>
      </w:r>
      <w:r w:rsidRPr="00B1604C">
        <w:rPr>
          <w:rFonts w:eastAsia="Calibri" w:cs="Times New Roman"/>
          <w:vertAlign w:val="subscript"/>
        </w:rPr>
        <w:t>L</w:t>
      </w:r>
      <w:r>
        <w:rPr>
          <w:rFonts w:eastAsia="Calibri" w:cs="Times New Roman"/>
        </w:rPr>
        <w:t>=0,35, gęstości objętościowej ρ= 2,1 t/m</w:t>
      </w:r>
      <w:r w:rsidRPr="00B1604C">
        <w:rPr>
          <w:rFonts w:eastAsia="Calibri" w:cs="Times New Roman"/>
          <w:vertAlign w:val="superscript"/>
        </w:rPr>
        <w:t>3</w:t>
      </w:r>
      <w:r>
        <w:rPr>
          <w:rFonts w:eastAsia="Calibri" w:cs="Times New Roman"/>
        </w:rPr>
        <w:t xml:space="preserve">, spójności </w:t>
      </w:r>
      <w:r w:rsidRPr="00DB5A40">
        <w:rPr>
          <w:rFonts w:eastAsia="Calibri" w:cs="Times New Roman"/>
        </w:rPr>
        <w:t>c</w:t>
      </w:r>
      <w:r w:rsidRPr="00B1604C">
        <w:rPr>
          <w:rFonts w:eastAsia="Calibri" w:cs="Times New Roman"/>
          <w:vertAlign w:val="subscript"/>
        </w:rPr>
        <w:t>u</w:t>
      </w:r>
      <w:r>
        <w:rPr>
          <w:rFonts w:eastAsia="Calibri" w:cs="Times New Roman"/>
        </w:rPr>
        <w:t xml:space="preserve">=26 </w:t>
      </w:r>
      <w:proofErr w:type="spellStart"/>
      <w:r>
        <w:rPr>
          <w:rFonts w:eastAsia="Calibri" w:cs="Times New Roman"/>
        </w:rPr>
        <w:t>kPa</w:t>
      </w:r>
      <w:proofErr w:type="spellEnd"/>
      <w:r>
        <w:rPr>
          <w:rFonts w:eastAsia="Calibri" w:cs="Times New Roman"/>
        </w:rPr>
        <w:t xml:space="preserve">,  </w:t>
      </w:r>
      <w:r w:rsidRPr="00DB5A40">
        <w:rPr>
          <w:rFonts w:eastAsia="Calibri" w:cs="Times New Roman"/>
        </w:rPr>
        <w:t>kącie</w:t>
      </w:r>
      <w:r>
        <w:rPr>
          <w:rFonts w:eastAsia="Calibri" w:cs="Times New Roman"/>
        </w:rPr>
        <w:t xml:space="preserve"> tarcia wewnętrznego φ=15˚.</w:t>
      </w:r>
    </w:p>
    <w:p w:rsidR="00F06A3F" w:rsidRPr="00630377" w:rsidRDefault="00F06A3F" w:rsidP="00F06A3F">
      <w:pPr>
        <w:rPr>
          <w:rFonts w:eastAsia="Calibri" w:cs="Times New Roman"/>
        </w:rPr>
      </w:pPr>
      <w:r>
        <w:rPr>
          <w:rFonts w:eastAsia="Calibri" w:cs="Times New Roman"/>
        </w:rPr>
        <w:tab/>
        <w:t xml:space="preserve">Obiekt zaliczono do drugiej kategorii geotechnicznej - proste warunki gruntowe. Wodę nawiercono w znacznej części terenu na głębokości 1,3 m </w:t>
      </w:r>
      <w:proofErr w:type="spellStart"/>
      <w:r>
        <w:rPr>
          <w:rFonts w:eastAsia="Calibri" w:cs="Times New Roman"/>
        </w:rPr>
        <w:t>p.p.t</w:t>
      </w:r>
      <w:proofErr w:type="spellEnd"/>
      <w:r>
        <w:rPr>
          <w:rFonts w:eastAsia="Calibri" w:cs="Times New Roman"/>
        </w:rPr>
        <w:t xml:space="preserve">.  </w:t>
      </w:r>
      <w:r>
        <w:rPr>
          <w:rFonts w:eastAsia="Calibri" w:cs="Times New Roman"/>
        </w:rPr>
        <w:tab/>
      </w:r>
    </w:p>
    <w:p w:rsidR="003A5ACC" w:rsidRPr="007C0B4C" w:rsidRDefault="003A5ACC" w:rsidP="007C0B4C">
      <w:pPr>
        <w:pStyle w:val="Nagwek2"/>
        <w:spacing w:line="276" w:lineRule="auto"/>
        <w:rPr>
          <w:rFonts w:asciiTheme="majorHAnsi" w:hAnsiTheme="majorHAnsi"/>
        </w:rPr>
      </w:pPr>
      <w:r w:rsidRPr="007C0B4C">
        <w:rPr>
          <w:rFonts w:asciiTheme="majorHAnsi" w:hAnsiTheme="majorHAnsi"/>
        </w:rPr>
        <w:lastRenderedPageBreak/>
        <w:t xml:space="preserve">5. </w:t>
      </w:r>
      <w:r w:rsidR="007E0513" w:rsidRPr="007C0B4C">
        <w:rPr>
          <w:rFonts w:asciiTheme="majorHAnsi" w:hAnsiTheme="majorHAnsi"/>
        </w:rPr>
        <w:t xml:space="preserve">Kanalizacja sanitarna </w:t>
      </w:r>
      <w:bookmarkEnd w:id="4"/>
    </w:p>
    <w:p w:rsidR="007403E1" w:rsidRPr="007C0B4C" w:rsidRDefault="007403E1" w:rsidP="001F6CEC">
      <w:pPr>
        <w:spacing w:line="276" w:lineRule="auto"/>
        <w:rPr>
          <w:rFonts w:asciiTheme="majorHAnsi" w:hAnsiTheme="majorHAnsi"/>
        </w:rPr>
      </w:pPr>
      <w:r w:rsidRPr="007C0B4C">
        <w:rPr>
          <w:rFonts w:asciiTheme="majorHAnsi" w:hAnsiTheme="majorHAnsi"/>
        </w:rPr>
        <w:tab/>
        <w:t xml:space="preserve">Transport ścieków w zładzie kanalizacji ściekowej projektuje się w układzie grawitacyjnego spływu. </w:t>
      </w:r>
    </w:p>
    <w:p w:rsidR="008806B2" w:rsidRPr="007C0B4C" w:rsidRDefault="008806B2" w:rsidP="007C0B4C">
      <w:pPr>
        <w:pStyle w:val="Nagwek3"/>
        <w:spacing w:after="240" w:line="276" w:lineRule="auto"/>
        <w:rPr>
          <w:rFonts w:asciiTheme="majorHAnsi" w:hAnsiTheme="majorHAnsi"/>
        </w:rPr>
      </w:pPr>
      <w:bookmarkStart w:id="5" w:name="_Toc435083719"/>
      <w:r w:rsidRPr="007C0B4C">
        <w:rPr>
          <w:rFonts w:asciiTheme="majorHAnsi" w:hAnsiTheme="majorHAnsi"/>
        </w:rPr>
        <w:t xml:space="preserve">5.1. </w:t>
      </w:r>
      <w:r w:rsidR="007E0513" w:rsidRPr="007C0B4C">
        <w:rPr>
          <w:rFonts w:asciiTheme="majorHAnsi" w:hAnsiTheme="majorHAnsi"/>
        </w:rPr>
        <w:t>Ogólny opis przyjętego rozwiązania</w:t>
      </w:r>
      <w:bookmarkEnd w:id="5"/>
    </w:p>
    <w:p w:rsidR="007C0B4C" w:rsidRPr="007C0B4C" w:rsidRDefault="007C0B4C" w:rsidP="007C0B4C">
      <w:pPr>
        <w:ind w:left="142" w:firstLine="443"/>
        <w:rPr>
          <w:rFonts w:ascii="Cambria" w:eastAsia="Calibri" w:hAnsi="Cambria" w:cs="Times New Roman"/>
          <w:szCs w:val="24"/>
          <w:highlight w:val="green"/>
        </w:rPr>
      </w:pPr>
      <w:r w:rsidRPr="007C0B4C">
        <w:rPr>
          <w:rFonts w:ascii="Cambria" w:eastAsia="Calibri" w:hAnsi="Cambria" w:cs="Times New Roman"/>
          <w:szCs w:val="24"/>
        </w:rPr>
        <w:t>Układ wysokościowy projektowanych kanałów wynika z ukształtowania terenu.</w:t>
      </w:r>
      <w:r w:rsidRPr="007C0B4C">
        <w:rPr>
          <w:rFonts w:ascii="Cambria" w:eastAsia="Calibri" w:hAnsi="Cambria" w:cs="Times New Roman"/>
          <w:szCs w:val="24"/>
        </w:rPr>
        <w:br/>
        <w:t xml:space="preserve">Ponadto, z uwagi na trudne warunki gruntowo-wodne, przyjęto układ wysokościowy projektowanej sieci kanalizacyjnej tak, aby uniknąć znacznych zagłębień kanałów. Na całej projektowanej sieci kanalizacyjnej </w:t>
      </w:r>
      <w:r w:rsidRPr="007C0B4C">
        <w:rPr>
          <w:rFonts w:asciiTheme="majorHAnsi" w:hAnsiTheme="majorHAnsi"/>
          <w:szCs w:val="24"/>
        </w:rPr>
        <w:t xml:space="preserve">utrzymano </w:t>
      </w:r>
      <w:r w:rsidRPr="007C0B4C">
        <w:rPr>
          <w:rFonts w:ascii="Cambria" w:eastAsia="Calibri" w:hAnsi="Cambria" w:cs="Times New Roman"/>
          <w:szCs w:val="24"/>
        </w:rPr>
        <w:t>minimalne przykrycia kanałów 1,40</w:t>
      </w:r>
      <w:r w:rsidRPr="007C0B4C">
        <w:rPr>
          <w:rFonts w:asciiTheme="majorHAnsi" w:hAnsiTheme="majorHAnsi"/>
          <w:szCs w:val="24"/>
        </w:rPr>
        <w:t xml:space="preserve"> m</w:t>
      </w:r>
      <w:r w:rsidRPr="007C0B4C">
        <w:rPr>
          <w:rFonts w:ascii="Cambria" w:eastAsia="Calibri" w:hAnsi="Cambria" w:cs="Times New Roman"/>
          <w:szCs w:val="24"/>
        </w:rPr>
        <w:t xml:space="preserve">. </w:t>
      </w:r>
      <w:r w:rsidRPr="007C0B4C">
        <w:rPr>
          <w:rFonts w:asciiTheme="majorHAnsi" w:hAnsiTheme="majorHAnsi"/>
          <w:szCs w:val="24"/>
        </w:rPr>
        <w:t xml:space="preserve">Instalację rur projektuje się metodą wykopu otwartego. </w:t>
      </w:r>
    </w:p>
    <w:p w:rsidR="007C0B4C" w:rsidRPr="007C0B4C" w:rsidRDefault="007C0B4C" w:rsidP="007C0B4C">
      <w:pPr>
        <w:ind w:firstLine="566"/>
        <w:rPr>
          <w:rFonts w:ascii="Cambria" w:eastAsia="Calibri" w:hAnsi="Cambria" w:cs="Times New Roman"/>
          <w:szCs w:val="24"/>
        </w:rPr>
      </w:pPr>
      <w:r w:rsidRPr="007C0B4C">
        <w:rPr>
          <w:rFonts w:ascii="Cambria" w:eastAsia="Calibri" w:hAnsi="Cambria" w:cs="Times New Roman"/>
          <w:szCs w:val="24"/>
        </w:rPr>
        <w:t xml:space="preserve">Zakres rzeczowy do wykonania realizacji kanalizacji sanitarnej </w:t>
      </w:r>
      <w:r w:rsidRPr="007C0B4C">
        <w:rPr>
          <w:rFonts w:asciiTheme="majorHAnsi" w:hAnsiTheme="majorHAnsi"/>
          <w:szCs w:val="24"/>
        </w:rPr>
        <w:t>grawitacyjnej:</w:t>
      </w:r>
    </w:p>
    <w:p w:rsidR="007C0B4C" w:rsidRPr="007C0B4C" w:rsidRDefault="007C0B4C" w:rsidP="00BF7D22">
      <w:pPr>
        <w:numPr>
          <w:ilvl w:val="0"/>
          <w:numId w:val="12"/>
        </w:numPr>
        <w:rPr>
          <w:rFonts w:ascii="Cambria" w:eastAsia="Calibri" w:hAnsi="Cambria" w:cs="Times New Roman"/>
          <w:szCs w:val="24"/>
        </w:rPr>
      </w:pPr>
      <w:r w:rsidRPr="007C0B4C">
        <w:rPr>
          <w:rFonts w:ascii="Cambria" w:eastAsia="Calibri" w:hAnsi="Cambria" w:cs="Times New Roman"/>
          <w:szCs w:val="24"/>
        </w:rPr>
        <w:t xml:space="preserve">Długość sieci </w:t>
      </w:r>
      <w:r w:rsidRPr="007C0B4C">
        <w:rPr>
          <w:rFonts w:asciiTheme="majorHAnsi" w:hAnsiTheme="majorHAnsi"/>
          <w:szCs w:val="24"/>
        </w:rPr>
        <w:t>projektowanej sieci PVC200 - L=191,60 m</w:t>
      </w:r>
    </w:p>
    <w:p w:rsidR="007C0B4C" w:rsidRPr="007C0B4C" w:rsidRDefault="007C0B4C" w:rsidP="00BF7D22">
      <w:pPr>
        <w:numPr>
          <w:ilvl w:val="0"/>
          <w:numId w:val="12"/>
        </w:numPr>
        <w:rPr>
          <w:rFonts w:asciiTheme="majorHAnsi" w:hAnsiTheme="majorHAnsi"/>
          <w:szCs w:val="24"/>
        </w:rPr>
      </w:pPr>
      <w:r w:rsidRPr="007C0B4C">
        <w:rPr>
          <w:rFonts w:asciiTheme="majorHAnsi" w:hAnsiTheme="majorHAnsi"/>
          <w:szCs w:val="24"/>
        </w:rPr>
        <w:t xml:space="preserve">Ilość studni Ø1000 m  - 4 szt. </w:t>
      </w:r>
    </w:p>
    <w:p w:rsidR="003A499A" w:rsidRPr="007C0B4C" w:rsidRDefault="0017340E" w:rsidP="007C0B4C">
      <w:pPr>
        <w:pStyle w:val="Nagwek3"/>
        <w:spacing w:after="240" w:line="276" w:lineRule="auto"/>
        <w:rPr>
          <w:rFonts w:asciiTheme="majorHAnsi" w:hAnsiTheme="majorHAnsi"/>
        </w:rPr>
      </w:pPr>
      <w:bookmarkStart w:id="6" w:name="_Toc435083720"/>
      <w:r w:rsidRPr="007C0B4C">
        <w:rPr>
          <w:rFonts w:asciiTheme="majorHAnsi" w:hAnsiTheme="majorHAnsi"/>
        </w:rPr>
        <w:t xml:space="preserve">5.2. </w:t>
      </w:r>
      <w:bookmarkStart w:id="7" w:name="_Toc435083721"/>
      <w:bookmarkEnd w:id="6"/>
      <w:r w:rsidR="001C28E1" w:rsidRPr="007C0B4C">
        <w:rPr>
          <w:rFonts w:asciiTheme="majorHAnsi" w:hAnsiTheme="majorHAnsi"/>
        </w:rPr>
        <w:t>Materiał rur i instalacja kanałów</w:t>
      </w:r>
      <w:bookmarkEnd w:id="7"/>
    </w:p>
    <w:p w:rsidR="00942E57" w:rsidRPr="007C0B4C" w:rsidRDefault="007C0B4C" w:rsidP="007C0B4C">
      <w:pPr>
        <w:widowControl w:val="0"/>
        <w:suppressAutoHyphens/>
        <w:rPr>
          <w:rFonts w:asciiTheme="majorHAnsi" w:hAnsiTheme="majorHAnsi" w:cs="Times New Roman"/>
          <w:highlight w:val="yellow"/>
        </w:rPr>
      </w:pPr>
      <w:r w:rsidRPr="007C0B4C">
        <w:rPr>
          <w:rFonts w:asciiTheme="majorHAnsi" w:hAnsiTheme="majorHAnsi" w:cs="Times New Roman"/>
        </w:rPr>
        <w:tab/>
      </w:r>
      <w:r w:rsidRPr="00F06A3F">
        <w:rPr>
          <w:rFonts w:asciiTheme="majorHAnsi" w:hAnsiTheme="majorHAnsi" w:cs="Times New Roman"/>
        </w:rPr>
        <w:t xml:space="preserve">Instalację kanalizacji sanitarnej projektuje się z rur </w:t>
      </w:r>
      <w:proofErr w:type="spellStart"/>
      <w:r w:rsidRPr="00F06A3F">
        <w:rPr>
          <w:rFonts w:asciiTheme="majorHAnsi" w:hAnsiTheme="majorHAnsi" w:cs="Times New Roman"/>
        </w:rPr>
        <w:t>PVC-U</w:t>
      </w:r>
      <w:proofErr w:type="spellEnd"/>
      <w:r w:rsidRPr="00F06A3F">
        <w:rPr>
          <w:rFonts w:asciiTheme="majorHAnsi" w:hAnsiTheme="majorHAnsi" w:cs="Times New Roman"/>
        </w:rPr>
        <w:t xml:space="preserve"> lite SN8 200x5,9 mm</w:t>
      </w:r>
      <w:r w:rsidR="00491B7B" w:rsidRPr="00F06A3F">
        <w:rPr>
          <w:rFonts w:asciiTheme="majorHAnsi" w:hAnsiTheme="majorHAnsi" w:cs="Times New Roman"/>
        </w:rPr>
        <w:t xml:space="preserve"> z uszczelką EPDM,</w:t>
      </w:r>
      <w:r w:rsidRPr="00F06A3F">
        <w:rPr>
          <w:rFonts w:asciiTheme="majorHAnsi" w:hAnsiTheme="majorHAnsi" w:cs="Times New Roman"/>
        </w:rPr>
        <w:t xml:space="preserve"> </w:t>
      </w:r>
      <w:r w:rsidR="009E1519" w:rsidRPr="00F06A3F">
        <w:rPr>
          <w:rFonts w:asciiTheme="majorHAnsi" w:hAnsiTheme="majorHAnsi" w:cs="Times New Roman"/>
        </w:rPr>
        <w:t xml:space="preserve">łączone na </w:t>
      </w:r>
      <w:r w:rsidR="00491B7B" w:rsidRPr="00F06A3F">
        <w:rPr>
          <w:rFonts w:asciiTheme="majorHAnsi" w:hAnsiTheme="majorHAnsi" w:cs="Times New Roman"/>
        </w:rPr>
        <w:t>wcisk</w:t>
      </w:r>
      <w:r w:rsidR="009E1519" w:rsidRPr="00F06A3F">
        <w:rPr>
          <w:rFonts w:asciiTheme="majorHAnsi" w:hAnsiTheme="majorHAnsi" w:cs="Times New Roman"/>
        </w:rPr>
        <w:t>. Sposób</w:t>
      </w:r>
      <w:r w:rsidR="009E1519" w:rsidRPr="007C0B4C">
        <w:rPr>
          <w:rFonts w:asciiTheme="majorHAnsi" w:hAnsiTheme="majorHAnsi" w:cs="Times New Roman"/>
        </w:rPr>
        <w:t xml:space="preserve"> montażu, połączeń, transportu i składowania zgodnie z wytycznymi producenta rur.</w:t>
      </w:r>
      <w:r w:rsidR="00942E57" w:rsidRPr="007C0B4C">
        <w:rPr>
          <w:rFonts w:asciiTheme="majorHAnsi" w:hAnsiTheme="majorHAnsi" w:cs="Times New Roman"/>
        </w:rPr>
        <w:t xml:space="preserve"> </w:t>
      </w:r>
    </w:p>
    <w:p w:rsidR="009E1519" w:rsidRPr="007C0B4C" w:rsidRDefault="007C0B4C" w:rsidP="007C0B4C">
      <w:pPr>
        <w:rPr>
          <w:rFonts w:asciiTheme="majorHAnsi" w:hAnsiTheme="majorHAnsi" w:cs="Times New Roman"/>
        </w:rPr>
      </w:pPr>
      <w:r w:rsidRPr="007C0B4C">
        <w:rPr>
          <w:rFonts w:asciiTheme="majorHAnsi" w:hAnsiTheme="majorHAnsi" w:cs="Times New Roman"/>
        </w:rPr>
        <w:tab/>
      </w:r>
      <w:r w:rsidR="009E1519" w:rsidRPr="007C0B4C">
        <w:rPr>
          <w:rFonts w:asciiTheme="majorHAnsi" w:hAnsiTheme="majorHAnsi" w:cs="Times New Roman"/>
        </w:rPr>
        <w:t xml:space="preserve">Posadowienie przewodów </w:t>
      </w:r>
      <w:r w:rsidR="003637AD" w:rsidRPr="007C0B4C">
        <w:rPr>
          <w:rFonts w:asciiTheme="majorHAnsi" w:hAnsiTheme="majorHAnsi" w:cs="Times New Roman"/>
        </w:rPr>
        <w:t xml:space="preserve">w wykopach otwartych </w:t>
      </w:r>
      <w:r w:rsidR="009E1519" w:rsidRPr="00491B7B">
        <w:rPr>
          <w:rFonts w:asciiTheme="majorHAnsi" w:hAnsiTheme="majorHAnsi" w:cs="Times New Roman"/>
        </w:rPr>
        <w:t xml:space="preserve">zgodnie z pkt. </w:t>
      </w:r>
      <w:r w:rsidR="00DD27E5" w:rsidRPr="00491B7B">
        <w:rPr>
          <w:rFonts w:asciiTheme="majorHAnsi" w:hAnsiTheme="majorHAnsi" w:cs="Times New Roman"/>
        </w:rPr>
        <w:t>8</w:t>
      </w:r>
      <w:r w:rsidR="009E1519" w:rsidRPr="00491B7B">
        <w:rPr>
          <w:rFonts w:asciiTheme="majorHAnsi" w:hAnsiTheme="majorHAnsi" w:cs="Times New Roman"/>
        </w:rPr>
        <w:t xml:space="preserve"> opisu</w:t>
      </w:r>
      <w:r w:rsidR="009E1519" w:rsidRPr="007C0B4C">
        <w:rPr>
          <w:rFonts w:asciiTheme="majorHAnsi" w:hAnsiTheme="majorHAnsi" w:cs="Times New Roman"/>
        </w:rPr>
        <w:t xml:space="preserve"> „Roboty ziemne”, oraz rysunkami zawartymi w części graficznej projektu.</w:t>
      </w:r>
      <w:r w:rsidRPr="007C0B4C">
        <w:rPr>
          <w:rFonts w:asciiTheme="majorHAnsi" w:hAnsiTheme="majorHAnsi"/>
        </w:rPr>
        <w:t xml:space="preserve"> </w:t>
      </w:r>
      <w:r w:rsidRPr="007C0B4C">
        <w:rPr>
          <w:rFonts w:asciiTheme="majorHAnsi" w:hAnsiTheme="majorHAnsi" w:cs="Times New Roman"/>
        </w:rPr>
        <w:t xml:space="preserve">Rurociągi będą zagłębione 1,6 - 1,9 m od powierzchni ziemi (uwzględniając strefę przemarzania gruntu, średnicę rury oraz przykrycie). </w:t>
      </w:r>
    </w:p>
    <w:p w:rsidR="007C0B4C" w:rsidRPr="007C0B4C" w:rsidRDefault="007C0B4C" w:rsidP="007C0B4C">
      <w:pPr>
        <w:ind w:firstLine="708"/>
        <w:rPr>
          <w:rFonts w:asciiTheme="majorHAnsi" w:hAnsiTheme="majorHAnsi" w:cs="Times New Roman"/>
          <w:bCs/>
          <w:szCs w:val="24"/>
        </w:rPr>
      </w:pPr>
      <w:r w:rsidRPr="007C0B4C">
        <w:rPr>
          <w:rFonts w:ascii="Cambria" w:eastAsia="Calibri" w:hAnsi="Cambria" w:cs="Times New Roman"/>
          <w:bCs/>
          <w:szCs w:val="24"/>
        </w:rPr>
        <w:t>Wszystkie materiały stosowane do budowy kanałów ściekowych powinny być dopuszczone do obrotu i powszechnego lub jednostkowego stosowania w budownictwie oraz posiadać odpowiednie certyfikaty i aprobaty techniczne.</w:t>
      </w:r>
    </w:p>
    <w:p w:rsidR="00483F6F" w:rsidRPr="00F06A3F" w:rsidRDefault="00F96DF5" w:rsidP="007C0B4C">
      <w:pPr>
        <w:pStyle w:val="Nagwek4"/>
        <w:spacing w:after="240" w:line="276" w:lineRule="auto"/>
        <w:rPr>
          <w:rFonts w:asciiTheme="majorHAnsi" w:hAnsiTheme="majorHAnsi"/>
        </w:rPr>
      </w:pPr>
      <w:bookmarkStart w:id="8" w:name="_Toc435083722"/>
      <w:r w:rsidRPr="00F06A3F">
        <w:rPr>
          <w:rFonts w:asciiTheme="majorHAnsi" w:hAnsiTheme="majorHAnsi"/>
        </w:rPr>
        <w:t>5.</w:t>
      </w:r>
      <w:r w:rsidR="007C0B4C" w:rsidRPr="00F06A3F">
        <w:rPr>
          <w:rFonts w:asciiTheme="majorHAnsi" w:hAnsiTheme="majorHAnsi"/>
        </w:rPr>
        <w:t>3.</w:t>
      </w:r>
      <w:r w:rsidRPr="00F06A3F">
        <w:rPr>
          <w:rFonts w:asciiTheme="majorHAnsi" w:hAnsiTheme="majorHAnsi"/>
        </w:rPr>
        <w:t xml:space="preserve"> </w:t>
      </w:r>
      <w:r w:rsidR="00483F6F" w:rsidRPr="00F06A3F">
        <w:rPr>
          <w:rFonts w:asciiTheme="majorHAnsi" w:hAnsiTheme="majorHAnsi"/>
        </w:rPr>
        <w:t xml:space="preserve">Uzbrojenie </w:t>
      </w:r>
      <w:r w:rsidR="00413ADF" w:rsidRPr="00F06A3F">
        <w:rPr>
          <w:rFonts w:asciiTheme="majorHAnsi" w:hAnsiTheme="majorHAnsi"/>
        </w:rPr>
        <w:t>sieci kanalizacyjnej</w:t>
      </w:r>
      <w:bookmarkEnd w:id="8"/>
      <w:r w:rsidR="00483F6F" w:rsidRPr="00F06A3F">
        <w:rPr>
          <w:rFonts w:asciiTheme="majorHAnsi" w:hAnsiTheme="majorHAnsi"/>
        </w:rPr>
        <w:t xml:space="preserve"> </w:t>
      </w:r>
    </w:p>
    <w:p w:rsidR="006F018D" w:rsidRPr="00F06A3F" w:rsidRDefault="00491B7B" w:rsidP="006F018D">
      <w:pPr>
        <w:spacing w:line="276" w:lineRule="auto"/>
        <w:rPr>
          <w:rFonts w:asciiTheme="majorHAnsi" w:hAnsiTheme="majorHAnsi"/>
        </w:rPr>
      </w:pPr>
      <w:r w:rsidRPr="00F06A3F">
        <w:rPr>
          <w:rFonts w:asciiTheme="majorHAnsi" w:hAnsiTheme="majorHAnsi"/>
        </w:rPr>
        <w:tab/>
      </w:r>
      <w:r w:rsidR="00413ADF" w:rsidRPr="00F06A3F">
        <w:rPr>
          <w:rFonts w:asciiTheme="majorHAnsi" w:hAnsiTheme="majorHAnsi"/>
        </w:rPr>
        <w:t>Jako uzbrojenie sieci kanali</w:t>
      </w:r>
      <w:r w:rsidR="007C0B4C" w:rsidRPr="00F06A3F">
        <w:rPr>
          <w:rFonts w:asciiTheme="majorHAnsi" w:hAnsiTheme="majorHAnsi"/>
        </w:rPr>
        <w:t xml:space="preserve">zacyjnej projektuje się studnie </w:t>
      </w:r>
      <w:r w:rsidR="006F018D" w:rsidRPr="00F06A3F">
        <w:rPr>
          <w:rFonts w:asciiTheme="majorHAnsi" w:hAnsiTheme="majorHAnsi"/>
        </w:rPr>
        <w:t xml:space="preserve">rewizyjne wykonane z polipropylenu o średnicy 1000 </w:t>
      </w:r>
      <w:proofErr w:type="spellStart"/>
      <w:r w:rsidR="006F018D" w:rsidRPr="00F06A3F">
        <w:rPr>
          <w:rFonts w:asciiTheme="majorHAnsi" w:hAnsiTheme="majorHAnsi"/>
        </w:rPr>
        <w:t>mm</w:t>
      </w:r>
      <w:proofErr w:type="spellEnd"/>
      <w:r w:rsidR="006F018D" w:rsidRPr="00F06A3F">
        <w:rPr>
          <w:rFonts w:asciiTheme="majorHAnsi" w:hAnsiTheme="majorHAnsi"/>
        </w:rPr>
        <w:t>. Studnie tworzywowe składają się z:</w:t>
      </w:r>
    </w:p>
    <w:p w:rsidR="006F018D" w:rsidRPr="00F06A3F" w:rsidRDefault="006F018D" w:rsidP="006F018D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/>
        </w:rPr>
      </w:pPr>
      <w:r w:rsidRPr="00F06A3F">
        <w:rPr>
          <w:rFonts w:asciiTheme="majorHAnsi" w:hAnsiTheme="majorHAnsi"/>
        </w:rPr>
        <w:t>podstawy studni z kinetą i dnem</w:t>
      </w:r>
    </w:p>
    <w:p w:rsidR="006F018D" w:rsidRPr="00F06A3F" w:rsidRDefault="006F018D" w:rsidP="006F018D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/>
        </w:rPr>
      </w:pPr>
      <w:r w:rsidRPr="00F06A3F">
        <w:rPr>
          <w:rFonts w:asciiTheme="majorHAnsi" w:hAnsiTheme="majorHAnsi"/>
        </w:rPr>
        <w:t>rury trzonowej</w:t>
      </w:r>
    </w:p>
    <w:p w:rsidR="006F018D" w:rsidRPr="00F06A3F" w:rsidRDefault="006F018D" w:rsidP="006F018D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/>
        </w:rPr>
      </w:pPr>
      <w:r w:rsidRPr="00F06A3F">
        <w:rPr>
          <w:rFonts w:asciiTheme="majorHAnsi" w:hAnsiTheme="majorHAnsi"/>
        </w:rPr>
        <w:t>uszczelki łączącej podstawę studni z rurą trzonową</w:t>
      </w:r>
    </w:p>
    <w:p w:rsidR="006F018D" w:rsidRPr="00F06A3F" w:rsidRDefault="006F018D" w:rsidP="006F018D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/>
        </w:rPr>
      </w:pPr>
      <w:r w:rsidRPr="00F06A3F">
        <w:rPr>
          <w:rFonts w:asciiTheme="majorHAnsi" w:hAnsiTheme="majorHAnsi"/>
        </w:rPr>
        <w:t>zwieńczenia studzienki</w:t>
      </w:r>
    </w:p>
    <w:p w:rsidR="006F018D" w:rsidRPr="00F06A3F" w:rsidRDefault="006F018D" w:rsidP="006F018D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/>
        </w:rPr>
      </w:pPr>
      <w:r w:rsidRPr="00F06A3F">
        <w:rPr>
          <w:rFonts w:asciiTheme="majorHAnsi" w:hAnsiTheme="majorHAnsi"/>
        </w:rPr>
        <w:t xml:space="preserve">włazu </w:t>
      </w:r>
    </w:p>
    <w:p w:rsidR="006F018D" w:rsidRPr="00F06A3F" w:rsidRDefault="006F018D" w:rsidP="006F018D">
      <w:pPr>
        <w:spacing w:line="276" w:lineRule="auto"/>
        <w:rPr>
          <w:rFonts w:asciiTheme="majorHAnsi" w:hAnsiTheme="majorHAnsi"/>
        </w:rPr>
      </w:pPr>
      <w:r w:rsidRPr="00F06A3F">
        <w:rPr>
          <w:rFonts w:asciiTheme="majorHAnsi" w:hAnsiTheme="majorHAnsi"/>
        </w:rPr>
        <w:tab/>
        <w:t xml:space="preserve">Studnie należy wykonać z włazem żeliwnym typu ciężkiego D400. Lokalizacja studzienek wg rys. nr 2 oraz rys. nr 3. </w:t>
      </w:r>
    </w:p>
    <w:p w:rsidR="00FC5CCF" w:rsidRPr="00410CDA" w:rsidRDefault="00410CDA" w:rsidP="001F6CEC">
      <w:pPr>
        <w:pStyle w:val="Nagwek3"/>
        <w:spacing w:after="240" w:line="276" w:lineRule="auto"/>
        <w:rPr>
          <w:rFonts w:asciiTheme="majorHAnsi" w:hAnsiTheme="majorHAnsi"/>
        </w:rPr>
      </w:pPr>
      <w:bookmarkStart w:id="9" w:name="_Toc435083724"/>
      <w:r>
        <w:rPr>
          <w:rFonts w:asciiTheme="majorHAnsi" w:hAnsiTheme="majorHAnsi"/>
        </w:rPr>
        <w:lastRenderedPageBreak/>
        <w:t>6</w:t>
      </w:r>
      <w:r w:rsidR="00EF2BAE" w:rsidRPr="00410CDA">
        <w:rPr>
          <w:rFonts w:asciiTheme="majorHAnsi" w:hAnsiTheme="majorHAnsi"/>
        </w:rPr>
        <w:t>. Próby i odbiory</w:t>
      </w:r>
      <w:bookmarkEnd w:id="9"/>
    </w:p>
    <w:p w:rsidR="002B150B" w:rsidRPr="00410CDA" w:rsidRDefault="00E6206A" w:rsidP="001F6CEC">
      <w:pPr>
        <w:spacing w:line="276" w:lineRule="auto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ab/>
      </w:r>
      <w:r w:rsidR="002B150B" w:rsidRPr="00410CDA">
        <w:rPr>
          <w:rFonts w:asciiTheme="majorHAnsi" w:eastAsia="Calibri" w:hAnsiTheme="majorHAnsi" w:cs="Times New Roman"/>
        </w:rPr>
        <w:t xml:space="preserve">Kanały wraz z uzbrojeniem poddać odcinkowej próbie szczelności na </w:t>
      </w:r>
      <w:proofErr w:type="spellStart"/>
      <w:r w:rsidR="002B150B" w:rsidRPr="00410CDA">
        <w:rPr>
          <w:rFonts w:asciiTheme="majorHAnsi" w:eastAsia="Calibri" w:hAnsiTheme="majorHAnsi" w:cs="Times New Roman"/>
        </w:rPr>
        <w:t>eksfiltrację</w:t>
      </w:r>
      <w:proofErr w:type="spellEnd"/>
      <w:r w:rsidR="002B150B" w:rsidRPr="00410CDA">
        <w:rPr>
          <w:rFonts w:asciiTheme="majorHAnsi" w:eastAsia="Calibri" w:hAnsiTheme="majorHAnsi" w:cs="Times New Roman"/>
        </w:rPr>
        <w:t xml:space="preserve"> przy określonym ciśnieniu wewnątrz kanałów. Próbę należy przeprowadzać wg PN-92/B-10735 Kanalizacja – Przewody kanalizacyjne – Wymagania i badania przy odbiorze.</w:t>
      </w:r>
    </w:p>
    <w:p w:rsidR="002B150B" w:rsidRPr="00410CDA" w:rsidRDefault="002B150B" w:rsidP="001F6CEC">
      <w:pPr>
        <w:spacing w:line="276" w:lineRule="auto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>Podczas prowadzenia próby należy przestrzegać następujących warunków podstawowych:</w:t>
      </w:r>
    </w:p>
    <w:p w:rsidR="002B150B" w:rsidRPr="00410CDA" w:rsidRDefault="002B150B" w:rsidP="00BF7D22">
      <w:pPr>
        <w:widowControl w:val="0"/>
        <w:numPr>
          <w:ilvl w:val="0"/>
          <w:numId w:val="4"/>
        </w:numPr>
        <w:tabs>
          <w:tab w:val="clear" w:pos="568"/>
          <w:tab w:val="num" w:pos="284"/>
        </w:tabs>
        <w:suppressAutoHyphens/>
        <w:spacing w:line="276" w:lineRule="auto"/>
        <w:ind w:left="284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>Próbę należy przeprowadzać odcinkami,</w:t>
      </w:r>
    </w:p>
    <w:p w:rsidR="002B150B" w:rsidRPr="00410CDA" w:rsidRDefault="002B150B" w:rsidP="00BF7D22">
      <w:pPr>
        <w:widowControl w:val="0"/>
        <w:numPr>
          <w:ilvl w:val="0"/>
          <w:numId w:val="4"/>
        </w:numPr>
        <w:tabs>
          <w:tab w:val="clear" w:pos="568"/>
          <w:tab w:val="num" w:pos="284"/>
        </w:tabs>
        <w:suppressAutoHyphens/>
        <w:spacing w:line="276" w:lineRule="auto"/>
        <w:ind w:left="284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>Rurociągi należy poddać próbie ciśnieniowej na 3m H</w:t>
      </w:r>
      <w:r w:rsidRPr="00410CDA">
        <w:rPr>
          <w:rFonts w:asciiTheme="majorHAnsi" w:eastAsia="Calibri" w:hAnsiTheme="majorHAnsi" w:cs="Times New Roman"/>
          <w:vertAlign w:val="subscript"/>
        </w:rPr>
        <w:t>2</w:t>
      </w:r>
      <w:r w:rsidRPr="00410CDA">
        <w:rPr>
          <w:rFonts w:asciiTheme="majorHAnsi" w:eastAsia="Calibri" w:hAnsiTheme="majorHAnsi" w:cs="Times New Roman"/>
        </w:rPr>
        <w:t>O,</w:t>
      </w:r>
    </w:p>
    <w:p w:rsidR="002B150B" w:rsidRPr="00410CDA" w:rsidRDefault="002B150B" w:rsidP="00BF7D22">
      <w:pPr>
        <w:widowControl w:val="0"/>
        <w:numPr>
          <w:ilvl w:val="0"/>
          <w:numId w:val="4"/>
        </w:numPr>
        <w:tabs>
          <w:tab w:val="clear" w:pos="568"/>
          <w:tab w:val="num" w:pos="284"/>
        </w:tabs>
        <w:suppressAutoHyphens/>
        <w:spacing w:line="276" w:lineRule="auto"/>
        <w:ind w:left="284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>Czas trwania próby powinien wynosić min. 8 godzin,</w:t>
      </w:r>
    </w:p>
    <w:p w:rsidR="002B150B" w:rsidRPr="00410CDA" w:rsidRDefault="00AD3CFD" w:rsidP="00BF7D22">
      <w:pPr>
        <w:widowControl w:val="0"/>
        <w:numPr>
          <w:ilvl w:val="0"/>
          <w:numId w:val="4"/>
        </w:numPr>
        <w:tabs>
          <w:tab w:val="clear" w:pos="568"/>
          <w:tab w:val="num" w:pos="284"/>
        </w:tabs>
        <w:suppressAutoHyphens/>
        <w:spacing w:line="276" w:lineRule="auto"/>
        <w:ind w:left="284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>Na złącz</w:t>
      </w:r>
      <w:r w:rsidR="002B150B" w:rsidRPr="00410CDA">
        <w:rPr>
          <w:rFonts w:asciiTheme="majorHAnsi" w:eastAsia="Calibri" w:hAnsiTheme="majorHAnsi" w:cs="Times New Roman"/>
        </w:rPr>
        <w:t>ach nie powinny pokazać się krople wody,</w:t>
      </w:r>
    </w:p>
    <w:p w:rsidR="002B150B" w:rsidRPr="00410CDA" w:rsidRDefault="002B150B" w:rsidP="00BF7D22">
      <w:pPr>
        <w:widowControl w:val="0"/>
        <w:numPr>
          <w:ilvl w:val="0"/>
          <w:numId w:val="4"/>
        </w:numPr>
        <w:tabs>
          <w:tab w:val="clear" w:pos="568"/>
          <w:tab w:val="num" w:pos="284"/>
        </w:tabs>
        <w:suppressAutoHyphens/>
        <w:spacing w:line="276" w:lineRule="auto"/>
        <w:ind w:left="284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>Rurociąg uważa się za szczelny, jeżeli dopełniana ilość wody w rurociągu w czasie trwania próby (1 godzina) nie wynosi więcej niż 0,03 dm</w:t>
      </w:r>
      <w:r w:rsidRPr="00410CDA">
        <w:rPr>
          <w:rFonts w:asciiTheme="majorHAnsi" w:eastAsia="Calibri" w:hAnsiTheme="majorHAnsi" w:cs="Times New Roman"/>
          <w:vertAlign w:val="superscript"/>
        </w:rPr>
        <w:t>3</w:t>
      </w:r>
      <w:r w:rsidRPr="00410CDA">
        <w:rPr>
          <w:rFonts w:asciiTheme="majorHAnsi" w:eastAsia="Calibri" w:hAnsiTheme="majorHAnsi" w:cs="Times New Roman"/>
        </w:rPr>
        <w:t>/m</w:t>
      </w:r>
      <w:r w:rsidRPr="00410CDA">
        <w:rPr>
          <w:rFonts w:asciiTheme="majorHAnsi" w:eastAsia="Calibri" w:hAnsiTheme="majorHAnsi" w:cs="Times New Roman"/>
          <w:vertAlign w:val="superscript"/>
        </w:rPr>
        <w:t>2</w:t>
      </w:r>
      <w:r w:rsidR="00AD3CFD" w:rsidRPr="00410CDA">
        <w:rPr>
          <w:rFonts w:asciiTheme="majorHAnsi" w:eastAsia="Calibri" w:hAnsiTheme="majorHAnsi" w:cs="Times New Roman"/>
        </w:rPr>
        <w:t xml:space="preserve"> rury lub studni</w:t>
      </w:r>
      <w:r w:rsidRPr="00410CDA">
        <w:rPr>
          <w:rFonts w:asciiTheme="majorHAnsi" w:eastAsia="Calibri" w:hAnsiTheme="majorHAnsi" w:cs="Times New Roman"/>
        </w:rPr>
        <w:t>,</w:t>
      </w:r>
    </w:p>
    <w:p w:rsidR="002B150B" w:rsidRPr="00410CDA" w:rsidRDefault="002B150B" w:rsidP="00BF7D22">
      <w:pPr>
        <w:widowControl w:val="0"/>
        <w:numPr>
          <w:ilvl w:val="0"/>
          <w:numId w:val="4"/>
        </w:numPr>
        <w:tabs>
          <w:tab w:val="clear" w:pos="568"/>
          <w:tab w:val="num" w:pos="284"/>
        </w:tabs>
        <w:suppressAutoHyphens/>
        <w:spacing w:line="276" w:lineRule="auto"/>
        <w:ind w:left="284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>Poziom zwierciadła wody w studni wyżej położonej powinien mieć rzędną niższą, co najmniej 0,5m w stosunku do rzędnej terenu w miejscu studni niższej,</w:t>
      </w:r>
    </w:p>
    <w:p w:rsidR="002B150B" w:rsidRPr="00410CDA" w:rsidRDefault="002B150B" w:rsidP="00BF7D22">
      <w:pPr>
        <w:widowControl w:val="0"/>
        <w:numPr>
          <w:ilvl w:val="0"/>
          <w:numId w:val="4"/>
        </w:numPr>
        <w:tabs>
          <w:tab w:val="clear" w:pos="568"/>
          <w:tab w:val="num" w:pos="284"/>
        </w:tabs>
        <w:suppressAutoHyphens/>
        <w:spacing w:line="276" w:lineRule="auto"/>
        <w:ind w:left="284"/>
        <w:rPr>
          <w:rFonts w:asciiTheme="majorHAnsi" w:eastAsia="Calibri" w:hAnsiTheme="majorHAnsi" w:cs="Times New Roman"/>
        </w:rPr>
      </w:pPr>
      <w:r w:rsidRPr="00410CDA">
        <w:rPr>
          <w:rFonts w:asciiTheme="majorHAnsi" w:eastAsia="Calibri" w:hAnsiTheme="majorHAnsi" w:cs="Times New Roman"/>
        </w:rPr>
        <w:t>Podczas wykonywania prób szczelności kanałów korki zabezpieczać strzemionami zaciskowymi dla zapewnienia pewniejszego uszczelnienia.</w:t>
      </w:r>
    </w:p>
    <w:p w:rsidR="002B150B" w:rsidRPr="00410CDA" w:rsidRDefault="00410CDA" w:rsidP="001F6CEC">
      <w:pPr>
        <w:spacing w:line="276" w:lineRule="auto"/>
        <w:rPr>
          <w:rFonts w:asciiTheme="majorHAnsi" w:hAnsiTheme="majorHAnsi"/>
        </w:rPr>
      </w:pPr>
      <w:r>
        <w:rPr>
          <w:rFonts w:asciiTheme="majorHAnsi" w:eastAsia="Calibri" w:hAnsiTheme="majorHAnsi" w:cs="Times New Roman"/>
        </w:rPr>
        <w:tab/>
      </w:r>
      <w:r w:rsidR="002B150B" w:rsidRPr="00410CDA">
        <w:rPr>
          <w:rFonts w:asciiTheme="majorHAnsi" w:eastAsia="Calibri" w:hAnsiTheme="majorHAnsi" w:cs="Times New Roman"/>
        </w:rPr>
        <w:t>Odbiory robót całościowych, cząstkowych, zanikowych zgodnie ze Specyfikacją Techniczną.</w:t>
      </w:r>
    </w:p>
    <w:p w:rsidR="005354D2" w:rsidRPr="00FF664C" w:rsidRDefault="005354D2" w:rsidP="001F6CEC">
      <w:pPr>
        <w:pStyle w:val="Nagwek2"/>
        <w:spacing w:line="276" w:lineRule="auto"/>
        <w:rPr>
          <w:rFonts w:asciiTheme="majorHAnsi" w:eastAsia="Times New Roman" w:hAnsiTheme="majorHAnsi" w:cs="Times New Roman"/>
        </w:rPr>
      </w:pPr>
      <w:bookmarkStart w:id="10" w:name="_Toc435083729"/>
      <w:r w:rsidRPr="00FF664C">
        <w:rPr>
          <w:rFonts w:asciiTheme="majorHAnsi" w:eastAsia="Times New Roman" w:hAnsiTheme="majorHAnsi" w:cs="Times New Roman"/>
        </w:rPr>
        <w:t>7. Zbliżenia i skrzyżowania z istniejącym uzbrojeniem</w:t>
      </w:r>
      <w:bookmarkEnd w:id="10"/>
    </w:p>
    <w:p w:rsidR="005354D2" w:rsidRPr="00FF664C" w:rsidRDefault="005354D2" w:rsidP="001F6CEC">
      <w:pPr>
        <w:pStyle w:val="Nagwek3"/>
        <w:spacing w:line="276" w:lineRule="auto"/>
        <w:rPr>
          <w:rFonts w:asciiTheme="majorHAnsi" w:eastAsia="Times New Roman" w:hAnsiTheme="majorHAnsi" w:cs="Times New Roman"/>
        </w:rPr>
      </w:pPr>
      <w:bookmarkStart w:id="11" w:name="_Toc435083730"/>
      <w:r w:rsidRPr="00FF664C">
        <w:rPr>
          <w:rFonts w:asciiTheme="majorHAnsi" w:eastAsia="Times New Roman" w:hAnsiTheme="majorHAnsi" w:cs="Times New Roman"/>
        </w:rPr>
        <w:t>7.1. Zbliżenia do istniejących obiektów</w:t>
      </w:r>
      <w:bookmarkEnd w:id="11"/>
    </w:p>
    <w:p w:rsidR="005354D2" w:rsidRPr="00FF664C" w:rsidRDefault="0025454E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5354D2" w:rsidRPr="00FF664C">
        <w:rPr>
          <w:rFonts w:asciiTheme="majorHAnsi" w:eastAsia="Calibri" w:hAnsiTheme="majorHAnsi" w:cs="Times New Roman"/>
        </w:rPr>
        <w:t>Przy prowadzeniu przewodów należy przestrzegać minimalnych odległości od istniejących obiektów:</w:t>
      </w:r>
    </w:p>
    <w:p w:rsidR="005354D2" w:rsidRPr="00FF664C" w:rsidRDefault="005354D2" w:rsidP="00BF7D22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Przy prowadzeniu równoległym do budynku</w:t>
      </w:r>
      <w:r w:rsidRPr="00FF664C">
        <w:rPr>
          <w:rFonts w:asciiTheme="majorHAnsi" w:eastAsia="Calibri" w:hAnsiTheme="majorHAnsi" w:cs="Times New Roman"/>
        </w:rPr>
        <w:tab/>
      </w:r>
      <w:r w:rsidRPr="00FF664C">
        <w:rPr>
          <w:rFonts w:asciiTheme="majorHAnsi" w:eastAsia="Calibri" w:hAnsiTheme="majorHAnsi" w:cs="Times New Roman"/>
        </w:rPr>
        <w:tab/>
        <w:t>2,5m</w:t>
      </w:r>
    </w:p>
    <w:p w:rsidR="005354D2" w:rsidRPr="00FF664C" w:rsidRDefault="005354D2" w:rsidP="00BF7D22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 xml:space="preserve">Od </w:t>
      </w:r>
      <w:r w:rsidR="0025454E" w:rsidRPr="00FF664C">
        <w:rPr>
          <w:rFonts w:asciiTheme="majorHAnsi" w:hAnsiTheme="majorHAnsi"/>
        </w:rPr>
        <w:t>pasa kabli energetycznych NN</w:t>
      </w:r>
      <w:r w:rsidR="0025454E" w:rsidRPr="00FF664C">
        <w:rPr>
          <w:rFonts w:asciiTheme="majorHAnsi" w:hAnsiTheme="majorHAnsi"/>
        </w:rPr>
        <w:tab/>
      </w:r>
      <w:r w:rsidR="0025454E" w:rsidRPr="00FF664C">
        <w:rPr>
          <w:rFonts w:asciiTheme="majorHAnsi" w:hAnsiTheme="majorHAnsi"/>
        </w:rPr>
        <w:tab/>
      </w:r>
      <w:r w:rsidR="0025454E" w:rsidRPr="00FF664C">
        <w:rPr>
          <w:rFonts w:asciiTheme="majorHAnsi" w:hAnsiTheme="majorHAnsi"/>
        </w:rPr>
        <w:tab/>
      </w:r>
      <w:r w:rsidRPr="00FF664C">
        <w:rPr>
          <w:rFonts w:asciiTheme="majorHAnsi" w:eastAsia="Calibri" w:hAnsiTheme="majorHAnsi" w:cs="Times New Roman"/>
        </w:rPr>
        <w:t>0,8m</w:t>
      </w:r>
    </w:p>
    <w:p w:rsidR="005354D2" w:rsidRPr="00FF664C" w:rsidRDefault="005354D2" w:rsidP="00BF7D22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Od kabli telekomunikacyjnych i kanalizacji kablowej</w:t>
      </w:r>
      <w:r w:rsidRPr="00FF664C">
        <w:rPr>
          <w:rFonts w:asciiTheme="majorHAnsi" w:eastAsia="Calibri" w:hAnsiTheme="majorHAnsi" w:cs="Times New Roman"/>
        </w:rPr>
        <w:tab/>
        <w:t>0,8m</w:t>
      </w:r>
    </w:p>
    <w:p w:rsidR="005354D2" w:rsidRPr="00FF664C" w:rsidRDefault="00FF664C" w:rsidP="00BF7D22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Od przewodów wodociągowych</w:t>
      </w:r>
      <w:r w:rsidRPr="00FF664C">
        <w:rPr>
          <w:rFonts w:asciiTheme="majorHAnsi" w:eastAsia="Calibri" w:hAnsiTheme="majorHAnsi" w:cs="Times New Roman"/>
        </w:rPr>
        <w:tab/>
      </w:r>
      <w:r w:rsidRPr="00FF664C">
        <w:rPr>
          <w:rFonts w:asciiTheme="majorHAnsi" w:eastAsia="Calibri" w:hAnsiTheme="majorHAnsi" w:cs="Times New Roman"/>
        </w:rPr>
        <w:tab/>
      </w:r>
      <w:r w:rsidRPr="00FF664C">
        <w:rPr>
          <w:rFonts w:asciiTheme="majorHAnsi" w:eastAsia="Calibri" w:hAnsiTheme="majorHAnsi" w:cs="Times New Roman"/>
        </w:rPr>
        <w:tab/>
      </w:r>
      <w:r w:rsidR="005354D2" w:rsidRPr="00FF664C">
        <w:rPr>
          <w:rFonts w:asciiTheme="majorHAnsi" w:eastAsia="Calibri" w:hAnsiTheme="majorHAnsi" w:cs="Times New Roman"/>
        </w:rPr>
        <w:t>1,</w:t>
      </w:r>
      <w:r w:rsidR="00E62C64" w:rsidRPr="00FF664C">
        <w:rPr>
          <w:rFonts w:asciiTheme="majorHAnsi" w:hAnsiTheme="majorHAnsi"/>
        </w:rPr>
        <w:t>2</w:t>
      </w:r>
      <w:r w:rsidR="005354D2" w:rsidRPr="00FF664C">
        <w:rPr>
          <w:rFonts w:asciiTheme="majorHAnsi" w:eastAsia="Calibri" w:hAnsiTheme="majorHAnsi" w:cs="Times New Roman"/>
        </w:rPr>
        <w:t>m</w:t>
      </w:r>
    </w:p>
    <w:p w:rsidR="005354D2" w:rsidRPr="00FF664C" w:rsidRDefault="0025454E" w:rsidP="00BF7D22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>Od słupów energetycznych</w:t>
      </w:r>
      <w:r w:rsidRPr="00FF664C">
        <w:rPr>
          <w:rFonts w:asciiTheme="majorHAnsi" w:hAnsiTheme="majorHAnsi"/>
        </w:rPr>
        <w:tab/>
      </w:r>
      <w:r w:rsidRPr="00FF664C">
        <w:rPr>
          <w:rFonts w:asciiTheme="majorHAnsi" w:hAnsiTheme="majorHAnsi"/>
        </w:rPr>
        <w:tab/>
      </w:r>
      <w:r w:rsidRPr="00FF664C">
        <w:rPr>
          <w:rFonts w:asciiTheme="majorHAnsi" w:hAnsiTheme="majorHAnsi"/>
        </w:rPr>
        <w:tab/>
      </w:r>
      <w:r w:rsidRPr="00FF664C">
        <w:rPr>
          <w:rFonts w:asciiTheme="majorHAnsi" w:hAnsiTheme="majorHAnsi"/>
        </w:rPr>
        <w:tab/>
      </w:r>
      <w:r w:rsidR="00FF664C" w:rsidRPr="00FF664C">
        <w:rPr>
          <w:rFonts w:asciiTheme="majorHAnsi" w:hAnsiTheme="majorHAnsi"/>
        </w:rPr>
        <w:t>1</w:t>
      </w:r>
      <w:r w:rsidR="005354D2" w:rsidRPr="00FF664C">
        <w:rPr>
          <w:rFonts w:asciiTheme="majorHAnsi" w:eastAsia="Calibri" w:hAnsiTheme="majorHAnsi" w:cs="Times New Roman"/>
        </w:rPr>
        <w:t>,0m</w:t>
      </w:r>
    </w:p>
    <w:p w:rsidR="005354D2" w:rsidRPr="00FF664C" w:rsidRDefault="005354D2" w:rsidP="00BF7D22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Od kraw</w:t>
      </w:r>
      <w:r w:rsidR="00FF664C" w:rsidRPr="00FF664C">
        <w:rPr>
          <w:rFonts w:asciiTheme="majorHAnsi" w:eastAsia="Calibri" w:hAnsiTheme="majorHAnsi" w:cs="Times New Roman"/>
        </w:rPr>
        <w:t>ędzi nawierzchni utwardzonych</w:t>
      </w:r>
      <w:r w:rsidR="00FF664C" w:rsidRPr="00FF664C">
        <w:rPr>
          <w:rFonts w:asciiTheme="majorHAnsi" w:eastAsia="Calibri" w:hAnsiTheme="majorHAnsi" w:cs="Times New Roman"/>
        </w:rPr>
        <w:tab/>
      </w:r>
      <w:r w:rsidR="00FF664C" w:rsidRPr="00FF664C">
        <w:rPr>
          <w:rFonts w:asciiTheme="majorHAnsi" w:eastAsia="Calibri" w:hAnsiTheme="majorHAnsi" w:cs="Times New Roman"/>
        </w:rPr>
        <w:tab/>
      </w:r>
      <w:r w:rsidR="00FF664C" w:rsidRPr="00FF664C">
        <w:rPr>
          <w:rFonts w:asciiTheme="majorHAnsi" w:hAnsiTheme="majorHAnsi"/>
        </w:rPr>
        <w:t>1,2</w:t>
      </w:r>
      <w:r w:rsidRPr="00FF664C">
        <w:rPr>
          <w:rFonts w:asciiTheme="majorHAnsi" w:eastAsia="Calibri" w:hAnsiTheme="majorHAnsi" w:cs="Times New Roman"/>
        </w:rPr>
        <w:t>m</w:t>
      </w:r>
    </w:p>
    <w:p w:rsidR="005354D2" w:rsidRPr="00FF664C" w:rsidRDefault="005354D2" w:rsidP="00BF7D22">
      <w:pPr>
        <w:pStyle w:val="Akapitzlist"/>
        <w:numPr>
          <w:ilvl w:val="0"/>
          <w:numId w:val="5"/>
        </w:numPr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Od skrajni pnia drzew</w:t>
      </w:r>
      <w:r w:rsidRPr="00FF664C">
        <w:rPr>
          <w:rFonts w:asciiTheme="majorHAnsi" w:eastAsia="Calibri" w:hAnsiTheme="majorHAnsi" w:cs="Times New Roman"/>
        </w:rPr>
        <w:tab/>
      </w:r>
      <w:r w:rsidRPr="00FF664C">
        <w:rPr>
          <w:rFonts w:asciiTheme="majorHAnsi" w:eastAsia="Calibri" w:hAnsiTheme="majorHAnsi" w:cs="Times New Roman"/>
        </w:rPr>
        <w:tab/>
      </w:r>
      <w:r w:rsidRPr="00FF664C">
        <w:rPr>
          <w:rFonts w:asciiTheme="majorHAnsi" w:eastAsia="Calibri" w:hAnsiTheme="majorHAnsi" w:cs="Times New Roman"/>
        </w:rPr>
        <w:tab/>
      </w:r>
      <w:r w:rsidRPr="00FF664C">
        <w:rPr>
          <w:rFonts w:asciiTheme="majorHAnsi" w:eastAsia="Calibri" w:hAnsiTheme="majorHAnsi" w:cs="Times New Roman"/>
        </w:rPr>
        <w:tab/>
      </w:r>
      <w:r w:rsidRPr="00FF664C">
        <w:rPr>
          <w:rFonts w:asciiTheme="majorHAnsi" w:eastAsia="Calibri" w:hAnsiTheme="majorHAnsi" w:cs="Times New Roman"/>
        </w:rPr>
        <w:tab/>
        <w:t>2,0m</w:t>
      </w:r>
    </w:p>
    <w:p w:rsidR="005354D2" w:rsidRPr="00FF664C" w:rsidRDefault="0025454E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5354D2" w:rsidRPr="00FF664C">
        <w:rPr>
          <w:rFonts w:asciiTheme="majorHAnsi" w:eastAsia="Calibri" w:hAnsiTheme="majorHAnsi" w:cs="Times New Roman"/>
        </w:rPr>
        <w:t>Krawędź wykopu nie może być zlokalizowana bliżej niż powyższe wartości pomniejszone o 0,5m.</w:t>
      </w:r>
    </w:p>
    <w:p w:rsidR="005354D2" w:rsidRPr="00FF664C" w:rsidRDefault="005354D2" w:rsidP="001F6CEC">
      <w:pPr>
        <w:pStyle w:val="Nagwek3"/>
        <w:spacing w:after="240" w:line="276" w:lineRule="auto"/>
        <w:rPr>
          <w:rFonts w:asciiTheme="majorHAnsi" w:eastAsia="Times New Roman" w:hAnsiTheme="majorHAnsi" w:cs="Times New Roman"/>
        </w:rPr>
      </w:pPr>
      <w:bookmarkStart w:id="12" w:name="_Toc435083731"/>
      <w:r w:rsidRPr="00FF664C">
        <w:rPr>
          <w:rFonts w:asciiTheme="majorHAnsi" w:eastAsia="Times New Roman" w:hAnsiTheme="majorHAnsi" w:cs="Times New Roman"/>
        </w:rPr>
        <w:t>7.2. Dane ogólne dotyczące skrzyżowań</w:t>
      </w:r>
      <w:bookmarkEnd w:id="12"/>
    </w:p>
    <w:p w:rsidR="005354D2" w:rsidRPr="00FF664C" w:rsidRDefault="00B605A8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5354D2" w:rsidRPr="00FF664C">
        <w:rPr>
          <w:rFonts w:asciiTheme="majorHAnsi" w:eastAsia="Calibri" w:hAnsiTheme="majorHAnsi" w:cs="Times New Roman"/>
        </w:rPr>
        <w:t>Sytuacja wysokościowa uzbrojenia podziemnego pokazana na profilach podłużnych podana jest dla części uzbrojenia orientacyjnie z uwagi na brak możliwości jej ustalenia na podstawie podkładów sytuacyjno – wysokościowych. Dlatego też przy prowadzeniu robót ziemnych wykonawca obowiązany jest zachować szczególną ostrożność. Zachować normatywne odległości od istniejącego uzbrojenia.</w:t>
      </w:r>
    </w:p>
    <w:p w:rsidR="005354D2" w:rsidRPr="00FF664C" w:rsidRDefault="004A7D68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lastRenderedPageBreak/>
        <w:tab/>
      </w:r>
      <w:r w:rsidR="005354D2" w:rsidRPr="00FF664C">
        <w:rPr>
          <w:rFonts w:asciiTheme="majorHAnsi" w:eastAsia="Calibri" w:hAnsiTheme="majorHAnsi" w:cs="Times New Roman"/>
        </w:rPr>
        <w:t>Miejsca skrzyżowań winny być wytyczone przez geodetę. W odległości 1,5m od skrzyżowania roboty ziemne prowadzić ręcznie. Przed przystąpieniem do robót wykonawca win</w:t>
      </w:r>
      <w:r w:rsidR="00FF664C" w:rsidRPr="00FF664C">
        <w:rPr>
          <w:rFonts w:asciiTheme="majorHAnsi" w:eastAsia="Calibri" w:hAnsiTheme="majorHAnsi" w:cs="Times New Roman"/>
        </w:rPr>
        <w:t>ien zawiadomić dysponentów istniejącej</w:t>
      </w:r>
      <w:r w:rsidR="005354D2" w:rsidRPr="00FF664C">
        <w:rPr>
          <w:rFonts w:asciiTheme="majorHAnsi" w:eastAsia="Calibri" w:hAnsiTheme="majorHAnsi" w:cs="Times New Roman"/>
        </w:rPr>
        <w:t xml:space="preserve"> sieci. Szczegółowe informacje załączone są w opiniach, warunkach i decyzjach załączonych do opracowania.</w:t>
      </w:r>
    </w:p>
    <w:p w:rsidR="005354D2" w:rsidRPr="00FF664C" w:rsidRDefault="005354D2" w:rsidP="001F6CEC">
      <w:pPr>
        <w:pStyle w:val="Nagwek3"/>
        <w:spacing w:after="240" w:line="276" w:lineRule="auto"/>
        <w:rPr>
          <w:rFonts w:asciiTheme="majorHAnsi" w:eastAsia="Times New Roman" w:hAnsiTheme="majorHAnsi" w:cs="Times New Roman"/>
        </w:rPr>
      </w:pPr>
      <w:bookmarkStart w:id="13" w:name="_Toc435083732"/>
      <w:r w:rsidRPr="00FF664C">
        <w:rPr>
          <w:rFonts w:asciiTheme="majorHAnsi" w:eastAsia="Times New Roman" w:hAnsiTheme="majorHAnsi" w:cs="Times New Roman"/>
        </w:rPr>
        <w:t>7.3. Skrzyżowania z kablami energetycznymi i telefonicznymi</w:t>
      </w:r>
      <w:bookmarkEnd w:id="13"/>
    </w:p>
    <w:p w:rsidR="005354D2" w:rsidRPr="00FF664C" w:rsidRDefault="00FF664C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ab/>
      </w:r>
      <w:r w:rsidR="005354D2" w:rsidRPr="00FF664C">
        <w:rPr>
          <w:rFonts w:asciiTheme="majorHAnsi" w:eastAsia="Calibri" w:hAnsiTheme="majorHAnsi" w:cs="Times New Roman"/>
        </w:rPr>
        <w:t>Dla instalacji odcinków sieciowych kanału sanitarnego realizowanych w wykopie otwartym projektuje się zabezpieczenie za pomocą rur osłonowych dwudzielnych z PEHD przystosowanych do ochrony istniejących kabli, także przystosowanych do stosowania pod drogami.</w:t>
      </w:r>
    </w:p>
    <w:p w:rsidR="005354D2" w:rsidRPr="00FF664C" w:rsidRDefault="005354D2" w:rsidP="00BF7D22">
      <w:pPr>
        <w:widowControl w:val="0"/>
        <w:numPr>
          <w:ilvl w:val="0"/>
          <w:numId w:val="6"/>
        </w:numPr>
        <w:tabs>
          <w:tab w:val="clear" w:pos="567"/>
          <w:tab w:val="num" w:pos="284"/>
        </w:tabs>
        <w:suppressAutoHyphens/>
        <w:spacing w:line="276" w:lineRule="auto"/>
        <w:ind w:hanging="567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Dz</w:t>
      </w:r>
      <w:r w:rsidRPr="00FF664C">
        <w:rPr>
          <w:rFonts w:asciiTheme="majorHAnsi" w:eastAsia="Calibri" w:hAnsiTheme="majorHAnsi" w:cs="Times New Roman"/>
          <w:vertAlign w:val="subscript"/>
        </w:rPr>
        <w:t>2</w:t>
      </w:r>
      <w:r w:rsidRPr="00FF664C">
        <w:rPr>
          <w:rFonts w:asciiTheme="majorHAnsi" w:eastAsia="Calibri" w:hAnsiTheme="majorHAnsi" w:cs="Times New Roman"/>
        </w:rPr>
        <w:t xml:space="preserve"> =83 mm– telekomunikacja</w:t>
      </w:r>
    </w:p>
    <w:p w:rsidR="005354D2" w:rsidRPr="00FF664C" w:rsidRDefault="005354D2" w:rsidP="00BF7D22">
      <w:pPr>
        <w:widowControl w:val="0"/>
        <w:numPr>
          <w:ilvl w:val="0"/>
          <w:numId w:val="6"/>
        </w:numPr>
        <w:tabs>
          <w:tab w:val="clear" w:pos="567"/>
          <w:tab w:val="num" w:pos="284"/>
        </w:tabs>
        <w:suppressAutoHyphens/>
        <w:spacing w:line="276" w:lineRule="auto"/>
        <w:ind w:hanging="567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Dz</w:t>
      </w:r>
      <w:r w:rsidRPr="00FF664C">
        <w:rPr>
          <w:rFonts w:asciiTheme="majorHAnsi" w:eastAsia="Calibri" w:hAnsiTheme="majorHAnsi" w:cs="Times New Roman"/>
          <w:vertAlign w:val="subscript"/>
        </w:rPr>
        <w:t>2</w:t>
      </w:r>
      <w:r w:rsidRPr="00FF664C">
        <w:rPr>
          <w:rFonts w:asciiTheme="majorHAnsi" w:eastAsia="Calibri" w:hAnsiTheme="majorHAnsi" w:cs="Times New Roman"/>
        </w:rPr>
        <w:t xml:space="preserve"> =120 mm – kable NN</w:t>
      </w:r>
    </w:p>
    <w:p w:rsidR="005354D2" w:rsidRPr="00FF664C" w:rsidRDefault="005354D2" w:rsidP="00BF7D22">
      <w:pPr>
        <w:widowControl w:val="0"/>
        <w:numPr>
          <w:ilvl w:val="0"/>
          <w:numId w:val="6"/>
        </w:numPr>
        <w:tabs>
          <w:tab w:val="clear" w:pos="567"/>
          <w:tab w:val="num" w:pos="284"/>
        </w:tabs>
        <w:suppressAutoHyphens/>
        <w:spacing w:line="276" w:lineRule="auto"/>
        <w:ind w:hanging="567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Dz</w:t>
      </w:r>
      <w:r w:rsidRPr="00FF664C">
        <w:rPr>
          <w:rFonts w:asciiTheme="majorHAnsi" w:eastAsia="Calibri" w:hAnsiTheme="majorHAnsi" w:cs="Times New Roman"/>
          <w:vertAlign w:val="subscript"/>
        </w:rPr>
        <w:t>2</w:t>
      </w:r>
      <w:r w:rsidRPr="00FF664C">
        <w:rPr>
          <w:rFonts w:asciiTheme="majorHAnsi" w:eastAsia="Calibri" w:hAnsiTheme="majorHAnsi" w:cs="Times New Roman"/>
        </w:rPr>
        <w:t xml:space="preserve"> =160 mm– kable SN i WN</w:t>
      </w:r>
    </w:p>
    <w:p w:rsidR="005354D2" w:rsidRPr="00FF664C" w:rsidRDefault="004A7D68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5354D2" w:rsidRPr="00FF664C">
        <w:rPr>
          <w:rFonts w:asciiTheme="majorHAnsi" w:eastAsia="Calibri" w:hAnsiTheme="majorHAnsi" w:cs="Times New Roman"/>
        </w:rPr>
        <w:t xml:space="preserve">Rury osłonowe powinny być uszczelnione na końcach przeznaczonymi do tego celu uszczelniaczami z mas, taśm odpornych na działanie ścieków i wzdłużnie przez uszczelnienie połówek rury osłonowej w miejscu połączenia np. silikonem. Ponadto powłoki rur powinny być zabezpieczone przed rozdzieleniem przy pomocy opasek kablowych zaciśniętych na zewnętrznej stronie rury lub kilkoma obwojami drutu w odstępach nie większych niż 1,0m. </w:t>
      </w:r>
      <w:r w:rsidR="00FF664C" w:rsidRPr="00FF664C">
        <w:rPr>
          <w:rFonts w:asciiTheme="majorHAnsi" w:hAnsiTheme="majorHAnsi"/>
        </w:rPr>
        <w:t xml:space="preserve"> </w:t>
      </w:r>
      <w:r w:rsidR="005354D2" w:rsidRPr="00FF664C">
        <w:rPr>
          <w:rFonts w:asciiTheme="majorHAnsi" w:eastAsia="Calibri" w:hAnsiTheme="majorHAnsi" w:cs="Times New Roman"/>
        </w:rPr>
        <w:t>Rury osłonowe jw. należy stosować, gdy odległość w pionie projektowanego kanału sanitarnego od istniejącego uzbrojenia jw. wynosi 0,3÷0,8m. Długość rury osłonowej – 3,0m.</w:t>
      </w:r>
    </w:p>
    <w:p w:rsidR="005354D2" w:rsidRPr="00FF664C" w:rsidRDefault="00393234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5354D2" w:rsidRPr="00FF664C">
        <w:rPr>
          <w:rFonts w:asciiTheme="majorHAnsi" w:eastAsia="Calibri" w:hAnsiTheme="majorHAnsi" w:cs="Times New Roman"/>
        </w:rPr>
        <w:t>Przy odległościach w pionie projektowanego kanału od istniejącego uzbrojenia jw. powyżej 0,8m nie stosować rur osł</w:t>
      </w:r>
      <w:r w:rsidRPr="00FF664C">
        <w:rPr>
          <w:rFonts w:asciiTheme="majorHAnsi" w:hAnsiTheme="majorHAnsi"/>
        </w:rPr>
        <w:t>o</w:t>
      </w:r>
      <w:r w:rsidR="005354D2" w:rsidRPr="00FF664C">
        <w:rPr>
          <w:rFonts w:asciiTheme="majorHAnsi" w:eastAsia="Calibri" w:hAnsiTheme="majorHAnsi" w:cs="Times New Roman"/>
        </w:rPr>
        <w:t>nowych.</w:t>
      </w:r>
    </w:p>
    <w:p w:rsidR="005354D2" w:rsidRPr="00FF664C" w:rsidRDefault="00393234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5354D2" w:rsidRPr="00FF664C">
        <w:rPr>
          <w:rFonts w:asciiTheme="majorHAnsi" w:eastAsia="Calibri" w:hAnsiTheme="majorHAnsi" w:cs="Times New Roman"/>
        </w:rPr>
        <w:t>Powyższe wielkości dotyczą odległości pomiędzy sąsiadującymi elementami zewnętrznymi uzbrojenia.</w:t>
      </w:r>
    </w:p>
    <w:p w:rsidR="00834A1A" w:rsidRPr="00F06A3F" w:rsidRDefault="00393234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5354D2" w:rsidRPr="00FF664C">
        <w:rPr>
          <w:rFonts w:asciiTheme="majorHAnsi" w:eastAsia="Calibri" w:hAnsiTheme="majorHAnsi" w:cs="Times New Roman"/>
        </w:rPr>
        <w:t xml:space="preserve">Skrzyżowania z istniejącymi kablami podlegają odbiorowi przez użytkowników </w:t>
      </w:r>
      <w:r w:rsidR="005354D2" w:rsidRPr="00F06A3F">
        <w:rPr>
          <w:rFonts w:asciiTheme="majorHAnsi" w:eastAsia="Calibri" w:hAnsiTheme="majorHAnsi" w:cs="Times New Roman"/>
        </w:rPr>
        <w:t>sieci kablowych. W razie uszkodzenia kabla, wykonawca winien niezwłocznie zawiadomić użytkownika sieci i pokryć koszty napraw.</w:t>
      </w:r>
    </w:p>
    <w:p w:rsidR="005354D2" w:rsidRPr="00F06A3F" w:rsidRDefault="005354D2" w:rsidP="001F6CEC">
      <w:pPr>
        <w:pStyle w:val="Nagwek3"/>
        <w:spacing w:after="240" w:line="276" w:lineRule="auto"/>
        <w:rPr>
          <w:rFonts w:asciiTheme="majorHAnsi" w:eastAsia="Times New Roman" w:hAnsiTheme="majorHAnsi" w:cs="Times New Roman"/>
        </w:rPr>
      </w:pPr>
      <w:bookmarkStart w:id="14" w:name="_Toc435083733"/>
      <w:r w:rsidRPr="00F06A3F">
        <w:rPr>
          <w:rFonts w:asciiTheme="majorHAnsi" w:eastAsia="Times New Roman" w:hAnsiTheme="majorHAnsi" w:cs="Times New Roman"/>
        </w:rPr>
        <w:t>7.4. Skrzyżowania z kanalizacją telefoniczną</w:t>
      </w:r>
      <w:bookmarkEnd w:id="14"/>
    </w:p>
    <w:p w:rsidR="005354D2" w:rsidRPr="00F06A3F" w:rsidRDefault="00393234" w:rsidP="001F6CEC">
      <w:pPr>
        <w:spacing w:line="276" w:lineRule="auto"/>
        <w:rPr>
          <w:rFonts w:asciiTheme="majorHAnsi" w:eastAsia="Calibri" w:hAnsiTheme="majorHAnsi" w:cs="Times New Roman"/>
        </w:rPr>
      </w:pPr>
      <w:r w:rsidRPr="00F06A3F">
        <w:rPr>
          <w:rFonts w:asciiTheme="majorHAnsi" w:hAnsiTheme="majorHAnsi"/>
        </w:rPr>
        <w:tab/>
      </w:r>
      <w:r w:rsidR="005354D2" w:rsidRPr="00F06A3F">
        <w:rPr>
          <w:rFonts w:asciiTheme="majorHAnsi" w:eastAsia="Calibri" w:hAnsiTheme="majorHAnsi" w:cs="Times New Roman"/>
        </w:rPr>
        <w:t>Nie przewiduje się specjalnego zabezpieczenia skrzyżowań z kanalizacją telefoniczną. Zachować odległość minimalną 20cm pomiędzy ściankami rur oraz minimalny kąt skrzyżowania 15</w:t>
      </w:r>
      <w:r w:rsidR="005354D2" w:rsidRPr="00F06A3F">
        <w:rPr>
          <w:rFonts w:asciiTheme="majorHAnsi" w:eastAsia="Calibri" w:hAnsiTheme="majorHAnsi" w:cs="Courier New"/>
        </w:rPr>
        <w:t>°</w:t>
      </w:r>
      <w:r w:rsidR="005354D2" w:rsidRPr="00F06A3F">
        <w:rPr>
          <w:rFonts w:asciiTheme="majorHAnsi" w:eastAsia="Calibri" w:hAnsiTheme="majorHAnsi" w:cs="Times New Roman"/>
        </w:rPr>
        <w:t>.</w:t>
      </w:r>
    </w:p>
    <w:p w:rsidR="005354D2" w:rsidRPr="00F06A3F" w:rsidRDefault="00F54AB0" w:rsidP="001F6CEC">
      <w:pPr>
        <w:spacing w:line="276" w:lineRule="auto"/>
        <w:rPr>
          <w:rFonts w:asciiTheme="majorHAnsi" w:eastAsia="Calibri" w:hAnsiTheme="majorHAnsi" w:cs="Times New Roman"/>
        </w:rPr>
      </w:pPr>
      <w:r w:rsidRPr="00F06A3F">
        <w:rPr>
          <w:rFonts w:asciiTheme="majorHAnsi" w:hAnsiTheme="majorHAnsi"/>
        </w:rPr>
        <w:tab/>
      </w:r>
      <w:r w:rsidR="005354D2" w:rsidRPr="00F06A3F">
        <w:rPr>
          <w:rFonts w:asciiTheme="majorHAnsi" w:eastAsia="Calibri" w:hAnsiTheme="majorHAnsi" w:cs="Times New Roman"/>
        </w:rPr>
        <w:t>Skrzyżowania z kanalizacją telefoniczną podlegają odbiorowi przez użytkowników sieci. W razie uszkodzenia, wykonawca winien niezwłoczni</w:t>
      </w:r>
      <w:r w:rsidR="00FF664C" w:rsidRPr="00F06A3F">
        <w:rPr>
          <w:rFonts w:asciiTheme="majorHAnsi" w:eastAsia="Calibri" w:hAnsiTheme="majorHAnsi" w:cs="Times New Roman"/>
        </w:rPr>
        <w:t xml:space="preserve">e zawiadomić użytkownika sieci </w:t>
      </w:r>
      <w:r w:rsidR="005354D2" w:rsidRPr="00F06A3F">
        <w:rPr>
          <w:rFonts w:asciiTheme="majorHAnsi" w:eastAsia="Calibri" w:hAnsiTheme="majorHAnsi" w:cs="Times New Roman"/>
        </w:rPr>
        <w:t>i pokryć koszty napraw.</w:t>
      </w:r>
    </w:p>
    <w:p w:rsidR="005354D2" w:rsidRPr="00F06A3F" w:rsidRDefault="005354D2" w:rsidP="001F6CEC">
      <w:pPr>
        <w:pStyle w:val="Nagwek3"/>
        <w:spacing w:after="240" w:line="276" w:lineRule="auto"/>
        <w:rPr>
          <w:rFonts w:asciiTheme="majorHAnsi" w:eastAsia="Times New Roman" w:hAnsiTheme="majorHAnsi" w:cs="Times New Roman"/>
        </w:rPr>
      </w:pPr>
      <w:bookmarkStart w:id="15" w:name="_Toc435083734"/>
      <w:r w:rsidRPr="00F06A3F">
        <w:rPr>
          <w:rFonts w:asciiTheme="majorHAnsi" w:eastAsia="Times New Roman" w:hAnsiTheme="majorHAnsi" w:cs="Times New Roman"/>
        </w:rPr>
        <w:t>7.5. Skrzyżowania z wodociągiem</w:t>
      </w:r>
      <w:bookmarkEnd w:id="15"/>
    </w:p>
    <w:p w:rsidR="005354D2" w:rsidRPr="00F06A3F" w:rsidRDefault="00F54AB0" w:rsidP="001F6CEC">
      <w:pPr>
        <w:spacing w:line="276" w:lineRule="auto"/>
        <w:rPr>
          <w:rFonts w:asciiTheme="majorHAnsi" w:eastAsia="Calibri" w:hAnsiTheme="majorHAnsi" w:cs="Times New Roman"/>
        </w:rPr>
      </w:pPr>
      <w:r w:rsidRPr="00F06A3F">
        <w:rPr>
          <w:rFonts w:asciiTheme="majorHAnsi" w:hAnsiTheme="majorHAnsi"/>
        </w:rPr>
        <w:tab/>
      </w:r>
      <w:r w:rsidR="005354D2" w:rsidRPr="00F06A3F">
        <w:rPr>
          <w:rFonts w:asciiTheme="majorHAnsi" w:eastAsia="Calibri" w:hAnsiTheme="majorHAnsi" w:cs="Times New Roman"/>
        </w:rPr>
        <w:t>Nie przewiduje się specjalnego zabezpieczenia skrzyżowań z wodociągiem. Skrzyżowania z wodociągiem podlegają odbiorowi przez użytkowników sieci. W razie uszkodzenia, wykonawca winien niezwłocznie zawiadomić użytkownika sieci i pokryć koszty napraw.</w:t>
      </w:r>
    </w:p>
    <w:p w:rsidR="00AE2780" w:rsidRPr="00F06A3F" w:rsidRDefault="00AE2780" w:rsidP="00FF664C">
      <w:pPr>
        <w:pStyle w:val="Nagwek3"/>
        <w:spacing w:after="240" w:line="276" w:lineRule="auto"/>
        <w:rPr>
          <w:rFonts w:asciiTheme="majorHAnsi" w:hAnsiTheme="majorHAnsi"/>
        </w:rPr>
      </w:pPr>
      <w:bookmarkStart w:id="16" w:name="_Toc435083735"/>
      <w:r w:rsidRPr="00F06A3F">
        <w:rPr>
          <w:rStyle w:val="CharStyle4"/>
          <w:rFonts w:asciiTheme="majorHAnsi" w:hAnsiTheme="majorHAnsi" w:cs="Times New Roman"/>
          <w:color w:val="000000"/>
          <w:sz w:val="24"/>
          <w:szCs w:val="24"/>
        </w:rPr>
        <w:lastRenderedPageBreak/>
        <w:t>7.6. Skrzyżowania z gazociągiem</w:t>
      </w:r>
      <w:bookmarkEnd w:id="16"/>
      <w:r w:rsidRPr="00F06A3F">
        <w:rPr>
          <w:rStyle w:val="CharStyle3"/>
          <w:rFonts w:asciiTheme="majorHAnsi" w:hAnsiTheme="majorHAnsi" w:cs="Times New Roman"/>
          <w:color w:val="000000"/>
          <w:sz w:val="24"/>
          <w:szCs w:val="24"/>
        </w:rPr>
        <w:t xml:space="preserve"> </w:t>
      </w:r>
    </w:p>
    <w:p w:rsidR="00FF664C" w:rsidRPr="00F06A3F" w:rsidRDefault="00FF664C" w:rsidP="001F6CEC">
      <w:pPr>
        <w:pStyle w:val="Style2"/>
        <w:shd w:val="clear" w:color="auto" w:fill="auto"/>
        <w:spacing w:line="276" w:lineRule="auto"/>
        <w:jc w:val="both"/>
        <w:rPr>
          <w:rFonts w:asciiTheme="majorHAnsi" w:hAnsiTheme="majorHAnsi" w:cs="Times New Roman"/>
          <w:color w:val="000000"/>
          <w:sz w:val="24"/>
          <w:szCs w:val="24"/>
          <w:shd w:val="clear" w:color="auto" w:fill="FFFFFF"/>
        </w:rPr>
      </w:pPr>
      <w:r w:rsidRPr="00F06A3F">
        <w:rPr>
          <w:rStyle w:val="CharStyle3"/>
          <w:rFonts w:asciiTheme="majorHAnsi" w:hAnsiTheme="majorHAnsi" w:cs="Times New Roman"/>
          <w:color w:val="000000"/>
          <w:sz w:val="24"/>
          <w:szCs w:val="24"/>
        </w:rPr>
        <w:tab/>
      </w:r>
      <w:r w:rsidRPr="00F06A3F">
        <w:rPr>
          <w:rStyle w:val="CharStyle3"/>
          <w:rFonts w:ascii="Times New Roman" w:hAnsi="Times New Roman"/>
          <w:color w:val="000000"/>
          <w:sz w:val="24"/>
          <w:szCs w:val="24"/>
        </w:rPr>
        <w:t>Przy skrzyżowaniu kanalizacji i istniejącego gazociągu przechodzącego nad nim zachować odległość minimalną 25cm pomiędzy ściankami przewodów. W miejscu skrzyżowania rurociągów zamontować na wodociągu rurę osłonową o dł. 3,0 m.</w:t>
      </w:r>
    </w:p>
    <w:p w:rsidR="00A7035B" w:rsidRPr="00FF664C" w:rsidRDefault="00A7035B" w:rsidP="001F6CEC">
      <w:pPr>
        <w:pStyle w:val="Nagwek2"/>
        <w:spacing w:line="276" w:lineRule="auto"/>
        <w:rPr>
          <w:rFonts w:asciiTheme="majorHAnsi" w:eastAsia="Times New Roman" w:hAnsiTheme="majorHAnsi" w:cs="Times New Roman"/>
        </w:rPr>
      </w:pPr>
      <w:bookmarkStart w:id="17" w:name="_Toc435083737"/>
      <w:r w:rsidRPr="00FF664C">
        <w:rPr>
          <w:rFonts w:asciiTheme="majorHAnsi" w:eastAsia="Times New Roman" w:hAnsiTheme="majorHAnsi" w:cs="Times New Roman"/>
        </w:rPr>
        <w:t>8. Roboty ziemne</w:t>
      </w:r>
      <w:bookmarkEnd w:id="17"/>
    </w:p>
    <w:p w:rsidR="00FF664C" w:rsidRPr="00FF664C" w:rsidRDefault="00FF664C" w:rsidP="00FF664C">
      <w:pPr>
        <w:pStyle w:val="Standard"/>
        <w:spacing w:line="276" w:lineRule="auto"/>
        <w:ind w:firstLine="709"/>
        <w:jc w:val="both"/>
        <w:rPr>
          <w:rFonts w:asciiTheme="majorHAnsi" w:hAnsiTheme="majorHAnsi"/>
        </w:rPr>
      </w:pPr>
      <w:r w:rsidRPr="00FF664C">
        <w:rPr>
          <w:rFonts w:asciiTheme="majorHAnsi" w:hAnsiTheme="majorHAnsi"/>
        </w:rPr>
        <w:t>Instalację sieci kanalizacyjnej projektuje się w wykopach otwartych o ścianach pionowych umocnionych szczelną obudową.</w:t>
      </w:r>
    </w:p>
    <w:p w:rsidR="00A7035B" w:rsidRPr="00FF664C" w:rsidRDefault="00A7035B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Wymagania techniczne wykonania wykopów:</w:t>
      </w:r>
    </w:p>
    <w:p w:rsidR="00A7035B" w:rsidRPr="00FF664C" w:rsidRDefault="00A7035B" w:rsidP="00BF7D22">
      <w:pPr>
        <w:widowControl w:val="0"/>
        <w:numPr>
          <w:ilvl w:val="0"/>
          <w:numId w:val="7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Wykopy należy prowadzić ściśle wg geodezyjnego wytyczenia trasy</w:t>
      </w:r>
    </w:p>
    <w:p w:rsidR="00A7035B" w:rsidRPr="00FF664C" w:rsidRDefault="00A7035B" w:rsidP="001F6CEC">
      <w:pPr>
        <w:spacing w:line="276" w:lineRule="auto"/>
        <w:rPr>
          <w:rFonts w:asciiTheme="majorHAnsi" w:eastAsia="Calibri" w:hAnsiTheme="majorHAnsi" w:cs="Times New Roman"/>
          <w:b/>
        </w:rPr>
      </w:pPr>
      <w:r w:rsidRPr="00FF664C">
        <w:rPr>
          <w:rFonts w:asciiTheme="majorHAnsi" w:eastAsia="Calibri" w:hAnsiTheme="majorHAnsi" w:cs="Times New Roman"/>
          <w:b/>
        </w:rPr>
        <w:t xml:space="preserve">UWAGA: przed przystąpieniem do prac wykonawczych należy bezwzględnie sprawdzić rzeczywiste rzędne posadowienia </w:t>
      </w:r>
      <w:r w:rsidR="0054338B" w:rsidRPr="00FF664C">
        <w:rPr>
          <w:rFonts w:asciiTheme="majorHAnsi" w:hAnsiTheme="majorHAnsi"/>
          <w:b/>
        </w:rPr>
        <w:t xml:space="preserve">istniejącego uzbrojenia terenu </w:t>
      </w:r>
      <w:r w:rsidRPr="00FF664C">
        <w:rPr>
          <w:rFonts w:asciiTheme="majorHAnsi" w:eastAsia="Calibri" w:hAnsiTheme="majorHAnsi" w:cs="Times New Roman"/>
          <w:b/>
        </w:rPr>
        <w:t>w miejscu skrzyżowania z projektowaną kanalizacją sanitarną</w:t>
      </w:r>
    </w:p>
    <w:p w:rsidR="00A7035B" w:rsidRP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W przypadku prowadzenia kanalizacji w drogach publicznych grunt wydobyty z wykopu należy w całości wymienić na piasek grubo – lub średnioziarnisty,</w:t>
      </w:r>
    </w:p>
    <w:p w:rsidR="00A7035B" w:rsidRP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Na odcinkach w pobliżu uzbrojenia podziemnego wykopy należy wykonywać sposobem ręcznym z zastosowaniem tradycyjnych umocnień ścian, np. z bali drewnianych lub wyprasek stalowych,</w:t>
      </w:r>
    </w:p>
    <w:p w:rsidR="00A7035B" w:rsidRP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 xml:space="preserve">Szczególnie ostrożnie należy prowadzić roboty ziemne w pobliżu istniejących drzew </w:t>
      </w:r>
      <w:r w:rsidRPr="00FF664C">
        <w:rPr>
          <w:rFonts w:asciiTheme="majorHAnsi" w:eastAsia="Calibri" w:hAnsiTheme="majorHAnsi" w:cs="Times New Roman"/>
        </w:rPr>
        <w:br/>
        <w:t>i budynków,</w:t>
      </w:r>
    </w:p>
    <w:p w:rsidR="00A7035B" w:rsidRP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Wszystkie napotkane przewody podziemne na trasie wykonywanego wykopu, krzyżujące się lub biegnące równolegle z wykopem należy za</w:t>
      </w:r>
      <w:r w:rsidR="00FF664C" w:rsidRPr="00FF664C">
        <w:rPr>
          <w:rFonts w:asciiTheme="majorHAnsi" w:eastAsia="Calibri" w:hAnsiTheme="majorHAnsi" w:cs="Times New Roman"/>
        </w:rPr>
        <w:t xml:space="preserve">bezpieczyć przed uszkodzeniem, </w:t>
      </w:r>
      <w:r w:rsidRPr="00FF664C">
        <w:rPr>
          <w:rFonts w:asciiTheme="majorHAnsi" w:eastAsia="Calibri" w:hAnsiTheme="majorHAnsi" w:cs="Times New Roman"/>
        </w:rPr>
        <w:t>a w razie potrzeby podwiesić w sposób zapewniający ich eksploatację,</w:t>
      </w:r>
    </w:p>
    <w:p w:rsidR="00A7035B" w:rsidRP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Do wykonania obudowy wykopów o ścianach pionowych zaleca się stosowanie standaryzowanych obudów płytowych,</w:t>
      </w:r>
    </w:p>
    <w:p w:rsidR="00A7035B" w:rsidRP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Płyty wykopowe należy wyciągać w trakcie wypełniania wykopu gruntem i zagęszczania zasypki,</w:t>
      </w:r>
    </w:p>
    <w:p w:rsidR="00A7035B" w:rsidRP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Niedopuszczalne jest przegłębianie wykopów poniżej poziomu umożliwiającego skuteczne posadowienie rurociągów i studni,</w:t>
      </w:r>
    </w:p>
    <w:p w:rsid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Zajęty pod realizację pas drogowy powinien być oznakowany w myśl przepisów kodeksu drogowego i terenowej służby drogowej. W miejscach gdzie przewody kanalizacyjne przebiegać będą wzdłuż dróg dojazdowych do posesji należy przewidzieć mostki i kładki dla pieszych zabezpieczone barierkami o wysokości 1,0m w nocy oświetlone.</w:t>
      </w:r>
    </w:p>
    <w:p w:rsidR="00A7035B" w:rsidRPr="00FF664C" w:rsidRDefault="00A7035B" w:rsidP="00BF7D22">
      <w:pPr>
        <w:widowControl w:val="0"/>
        <w:numPr>
          <w:ilvl w:val="0"/>
          <w:numId w:val="8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W trakcie wykonywania robót ziemnych należy przestrzegać następujących zaleceń wynikających z dokumentacji warunków geotechnicznych:</w:t>
      </w:r>
    </w:p>
    <w:p w:rsidR="00A7035B" w:rsidRPr="00FF664C" w:rsidRDefault="00A7035B" w:rsidP="00BF7D22">
      <w:pPr>
        <w:widowControl w:val="0"/>
        <w:numPr>
          <w:ilvl w:val="0"/>
          <w:numId w:val="14"/>
        </w:numPr>
        <w:suppressAutoHyphens/>
        <w:spacing w:line="276" w:lineRule="auto"/>
        <w:ind w:hanging="76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Utrzymywać wykopy w stanie suchym,</w:t>
      </w:r>
    </w:p>
    <w:p w:rsidR="00A7035B" w:rsidRPr="00FF664C" w:rsidRDefault="00A7035B" w:rsidP="00BF7D22">
      <w:pPr>
        <w:widowControl w:val="0"/>
        <w:numPr>
          <w:ilvl w:val="0"/>
          <w:numId w:val="14"/>
        </w:numPr>
        <w:suppressAutoHyphens/>
        <w:spacing w:line="276" w:lineRule="auto"/>
        <w:ind w:hanging="76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Chronić wykopy przed wodami opadowymi,</w:t>
      </w:r>
    </w:p>
    <w:p w:rsidR="00A7035B" w:rsidRPr="00FF664C" w:rsidRDefault="00A7035B" w:rsidP="00BF7D22">
      <w:pPr>
        <w:widowControl w:val="0"/>
        <w:numPr>
          <w:ilvl w:val="0"/>
          <w:numId w:val="14"/>
        </w:numPr>
        <w:suppressAutoHyphens/>
        <w:spacing w:line="276" w:lineRule="auto"/>
        <w:ind w:hanging="76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Prace ziemne wykonywać w okresach możliwie suchych,</w:t>
      </w:r>
    </w:p>
    <w:p w:rsidR="00FF664C" w:rsidRDefault="00A7035B" w:rsidP="00BF7D22">
      <w:pPr>
        <w:widowControl w:val="0"/>
        <w:numPr>
          <w:ilvl w:val="0"/>
          <w:numId w:val="14"/>
        </w:numPr>
        <w:suppressAutoHyphens/>
        <w:spacing w:line="276" w:lineRule="auto"/>
        <w:ind w:hanging="76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Przy zasypywaniu wykopów używać gruntu mało wilgotnego.</w:t>
      </w:r>
    </w:p>
    <w:p w:rsidR="00FF664C" w:rsidRDefault="00A7035B" w:rsidP="00BF7D22">
      <w:pPr>
        <w:widowControl w:val="0"/>
        <w:numPr>
          <w:ilvl w:val="0"/>
          <w:numId w:val="10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 xml:space="preserve">Wykopy zabezpieczyć przed opadami atmosferycznymi za pomocą rowków odwadniających wykonanych wzdłuż wykopów. W przypadku zamoczenia lub </w:t>
      </w:r>
      <w:r w:rsidRPr="00FF664C">
        <w:rPr>
          <w:rFonts w:asciiTheme="majorHAnsi" w:eastAsia="Calibri" w:hAnsiTheme="majorHAnsi" w:cs="Times New Roman"/>
        </w:rPr>
        <w:lastRenderedPageBreak/>
        <w:t xml:space="preserve">zawilgocenia gruntu, zamoczoną warstwę należy zdjąć bezpośrednio przed ułożeniem kanału. </w:t>
      </w:r>
    </w:p>
    <w:p w:rsidR="00FF664C" w:rsidRDefault="00A7035B" w:rsidP="00BF7D22">
      <w:pPr>
        <w:widowControl w:val="0"/>
        <w:numPr>
          <w:ilvl w:val="0"/>
          <w:numId w:val="10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Trasa sieci winna być wytyczona przez uprawnionego geodetę i zinwentaryzowana przed zasypaniem</w:t>
      </w:r>
      <w:r w:rsidR="00FF664C">
        <w:rPr>
          <w:rFonts w:asciiTheme="majorHAnsi" w:eastAsia="Calibri" w:hAnsiTheme="majorHAnsi" w:cs="Times New Roman"/>
        </w:rPr>
        <w:t>.</w:t>
      </w:r>
    </w:p>
    <w:p w:rsidR="00FF664C" w:rsidRDefault="00A7035B" w:rsidP="00BF7D22">
      <w:pPr>
        <w:widowControl w:val="0"/>
        <w:numPr>
          <w:ilvl w:val="0"/>
          <w:numId w:val="10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Po zakończonych robotach teren winien być doprowadzony do stanu pierwotnego, a roboty w pasie drogowym odebrane protokółem przez zarządcę drogi.</w:t>
      </w:r>
    </w:p>
    <w:p w:rsidR="00A7035B" w:rsidRPr="00FF664C" w:rsidRDefault="00A7035B" w:rsidP="00BF7D22">
      <w:pPr>
        <w:widowControl w:val="0"/>
        <w:numPr>
          <w:ilvl w:val="0"/>
          <w:numId w:val="10"/>
        </w:numPr>
        <w:suppressAutoHyphens/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Całość robót ziemnych wykonać wg PN-B-10736:1999.</w:t>
      </w:r>
    </w:p>
    <w:p w:rsidR="00A7035B" w:rsidRPr="00FF664C" w:rsidRDefault="00FF664C" w:rsidP="001F6CEC">
      <w:pPr>
        <w:pStyle w:val="Nagwek2"/>
        <w:spacing w:line="276" w:lineRule="auto"/>
        <w:rPr>
          <w:rFonts w:asciiTheme="majorHAnsi" w:eastAsia="Times New Roman" w:hAnsiTheme="majorHAnsi" w:cs="Times New Roman"/>
        </w:rPr>
      </w:pPr>
      <w:bookmarkStart w:id="18" w:name="_Toc435083739"/>
      <w:r>
        <w:rPr>
          <w:rFonts w:asciiTheme="majorHAnsi" w:eastAsia="Times New Roman" w:hAnsiTheme="majorHAnsi" w:cs="Times New Roman"/>
        </w:rPr>
        <w:t>9</w:t>
      </w:r>
      <w:r w:rsidR="00C04714" w:rsidRPr="00FF664C">
        <w:rPr>
          <w:rFonts w:asciiTheme="majorHAnsi" w:eastAsia="Times New Roman" w:hAnsiTheme="majorHAnsi" w:cs="Times New Roman"/>
        </w:rPr>
        <w:t>.</w:t>
      </w:r>
      <w:r w:rsidR="00A7035B" w:rsidRPr="00FF664C">
        <w:rPr>
          <w:rFonts w:asciiTheme="majorHAnsi" w:eastAsia="Times New Roman" w:hAnsiTheme="majorHAnsi" w:cs="Times New Roman"/>
        </w:rPr>
        <w:t xml:space="preserve"> Warunki bezpieczeństwa i higieny pracy</w:t>
      </w:r>
      <w:bookmarkEnd w:id="18"/>
    </w:p>
    <w:p w:rsidR="00A7035B" w:rsidRPr="00FF664C" w:rsidRDefault="00C22695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A7035B" w:rsidRPr="00FF664C">
        <w:rPr>
          <w:rFonts w:asciiTheme="majorHAnsi" w:eastAsia="Calibri" w:hAnsiTheme="majorHAnsi" w:cs="Times New Roman"/>
        </w:rPr>
        <w:t>Poza ogólnymi warunkami bezpieczeństwa i higieny pracy, obowiązującymi przy robotach montażowych przy wykonywaniu kanalizacji, należy z</w:t>
      </w:r>
      <w:r w:rsidRPr="00FF664C">
        <w:rPr>
          <w:rFonts w:asciiTheme="majorHAnsi" w:hAnsiTheme="majorHAnsi"/>
        </w:rPr>
        <w:t xml:space="preserve">apewnić warunki B.H.P. zgodnie </w:t>
      </w:r>
      <w:r w:rsidR="00A7035B" w:rsidRPr="00FF664C">
        <w:rPr>
          <w:rFonts w:asciiTheme="majorHAnsi" w:eastAsia="Calibri" w:hAnsiTheme="majorHAnsi" w:cs="Times New Roman"/>
        </w:rPr>
        <w:t>z Rozporządzeniem Ministra Infrastruktury z dnia 06 lutego 2003r. w sprawie bezpieczeństwa i higieny pracy przy wykonywaniu robót budowlanych (Dz. U. Nr 47, poz. 401).</w:t>
      </w:r>
    </w:p>
    <w:p w:rsidR="00A7035B" w:rsidRPr="00FF664C" w:rsidRDefault="00791EA7" w:rsidP="001F6CEC">
      <w:pPr>
        <w:spacing w:line="276" w:lineRule="auto"/>
        <w:rPr>
          <w:rFonts w:asciiTheme="majorHAnsi" w:eastAsia="Calibri" w:hAnsiTheme="majorHAnsi" w:cs="Times New Roman"/>
        </w:rPr>
      </w:pPr>
      <w:r w:rsidRPr="00FF664C">
        <w:rPr>
          <w:rFonts w:asciiTheme="majorHAnsi" w:hAnsiTheme="majorHAnsi"/>
        </w:rPr>
        <w:tab/>
      </w:r>
      <w:r w:rsidR="00A7035B" w:rsidRPr="00FF664C">
        <w:rPr>
          <w:rFonts w:asciiTheme="majorHAnsi" w:eastAsia="Calibri" w:hAnsiTheme="majorHAnsi" w:cs="Times New Roman"/>
        </w:rPr>
        <w:t>Prace stanowiące przedmiot niniejszego opracowania mogą wykonywać osoby przeszkolone w zakresie B.H.P.</w:t>
      </w:r>
    </w:p>
    <w:p w:rsidR="00A7035B" w:rsidRPr="00FF664C" w:rsidRDefault="00A7035B" w:rsidP="001F6CEC">
      <w:pPr>
        <w:pStyle w:val="Nagwek2"/>
        <w:spacing w:line="276" w:lineRule="auto"/>
        <w:rPr>
          <w:rFonts w:asciiTheme="majorHAnsi" w:eastAsia="Times New Roman" w:hAnsiTheme="majorHAnsi" w:cs="Times New Roman"/>
        </w:rPr>
      </w:pPr>
      <w:bookmarkStart w:id="19" w:name="_Toc435083740"/>
      <w:r w:rsidRPr="00FF664C">
        <w:rPr>
          <w:rFonts w:asciiTheme="majorHAnsi" w:eastAsia="Times New Roman" w:hAnsiTheme="majorHAnsi" w:cs="Times New Roman"/>
        </w:rPr>
        <w:t>1</w:t>
      </w:r>
      <w:r w:rsidR="00FF664C">
        <w:rPr>
          <w:rFonts w:asciiTheme="majorHAnsi" w:eastAsia="Times New Roman" w:hAnsiTheme="majorHAnsi" w:cs="Times New Roman"/>
        </w:rPr>
        <w:t>0</w:t>
      </w:r>
      <w:r w:rsidRPr="00FF664C">
        <w:rPr>
          <w:rFonts w:asciiTheme="majorHAnsi" w:eastAsia="Times New Roman" w:hAnsiTheme="majorHAnsi" w:cs="Times New Roman"/>
        </w:rPr>
        <w:t>. Inne informacje związane z realizacją inwestycji</w:t>
      </w:r>
      <w:bookmarkEnd w:id="19"/>
    </w:p>
    <w:p w:rsidR="00A7035B" w:rsidRPr="00FF664C" w:rsidRDefault="00A7035B" w:rsidP="00BF7D22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Teren, na którym zlokalizowana jest przedmiotowa inwestycja nie jest objęty ochroną konserwatora zabytków.</w:t>
      </w:r>
    </w:p>
    <w:p w:rsidR="00A7035B" w:rsidRPr="00FF664C" w:rsidRDefault="00A7035B" w:rsidP="00BF7D22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W czasie prac ziemnych związanych z instalacją rurociągów kanalizacyjnych nie przewiduje się problemów związanych z możliwością uszkodzeń systemów korzeniowych istniejących drzew.</w:t>
      </w:r>
    </w:p>
    <w:p w:rsidR="00A7035B" w:rsidRPr="00FF664C" w:rsidRDefault="00A7035B" w:rsidP="00BF7D22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 xml:space="preserve">Przedmiotowa inwestycja nie będzie powodowała uciążliwości i nie będzie oddziaływała na sąsiednie działki, z wyjątkiem działek, na których inwestycja jest zlokalizowana, jednak uciążliwości te </w:t>
      </w:r>
      <w:r w:rsidR="009746A2" w:rsidRPr="00FF664C">
        <w:rPr>
          <w:rFonts w:asciiTheme="majorHAnsi" w:hAnsiTheme="majorHAnsi"/>
        </w:rPr>
        <w:t>b</w:t>
      </w:r>
      <w:r w:rsidRPr="00FF664C">
        <w:rPr>
          <w:rFonts w:asciiTheme="majorHAnsi" w:eastAsia="Calibri" w:hAnsiTheme="majorHAnsi" w:cs="Times New Roman"/>
        </w:rPr>
        <w:t>ędą chwilowe</w:t>
      </w:r>
      <w:r w:rsidR="009746A2" w:rsidRPr="00FF664C">
        <w:rPr>
          <w:rFonts w:asciiTheme="majorHAnsi" w:hAnsiTheme="majorHAnsi"/>
        </w:rPr>
        <w:t>.</w:t>
      </w:r>
    </w:p>
    <w:p w:rsidR="00A7035B" w:rsidRPr="00FF664C" w:rsidRDefault="00A7035B" w:rsidP="00BF7D22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rPr>
          <w:rFonts w:asciiTheme="majorHAnsi" w:eastAsia="Calibri" w:hAnsiTheme="majorHAnsi" w:cs="Times New Roman"/>
        </w:rPr>
      </w:pPr>
      <w:r w:rsidRPr="00FF664C">
        <w:rPr>
          <w:rFonts w:asciiTheme="majorHAnsi" w:eastAsia="Calibri" w:hAnsiTheme="majorHAnsi" w:cs="Times New Roman"/>
        </w:rPr>
        <w:t>Inwestycja wymaga opracowania planu bezpieczeństwa i ochrony zdrowia.</w:t>
      </w:r>
    </w:p>
    <w:p w:rsidR="00FA00E1" w:rsidRPr="00FF664C" w:rsidRDefault="00A7035B" w:rsidP="00BF7D22">
      <w:pPr>
        <w:widowControl w:val="0"/>
        <w:numPr>
          <w:ilvl w:val="0"/>
          <w:numId w:val="11"/>
        </w:numPr>
        <w:suppressAutoHyphens/>
        <w:spacing w:line="276" w:lineRule="auto"/>
        <w:ind w:left="284" w:hanging="284"/>
        <w:rPr>
          <w:rFonts w:asciiTheme="majorHAnsi" w:hAnsiTheme="majorHAnsi"/>
        </w:rPr>
      </w:pPr>
      <w:r w:rsidRPr="00FF664C">
        <w:rPr>
          <w:rFonts w:asciiTheme="majorHAnsi" w:eastAsia="Calibri" w:hAnsiTheme="majorHAnsi" w:cs="Times New Roman"/>
        </w:rPr>
        <w:t>Inwestycja zlokalizowana jest na działkach o numerach ewidencyjnych</w:t>
      </w:r>
      <w:r w:rsidR="00FF664C" w:rsidRPr="00FF664C">
        <w:rPr>
          <w:rFonts w:asciiTheme="majorHAnsi" w:eastAsia="Calibri" w:hAnsiTheme="majorHAnsi" w:cs="Times New Roman"/>
        </w:rPr>
        <w:t xml:space="preserve"> </w:t>
      </w:r>
      <w:r w:rsidR="00FF664C" w:rsidRPr="00FF664C">
        <w:rPr>
          <w:rFonts w:asciiTheme="majorHAnsi" w:hAnsiTheme="majorHAnsi" w:cs="Times New Roman"/>
          <w:szCs w:val="24"/>
        </w:rPr>
        <w:t>240; 1/5; 1/9; 1/10; 1/6; 7; 9/9; 238 obręb ewidencyjny 0008 Suskowola, położonych w miejscowości Suskowola, gmina Pionki.</w:t>
      </w:r>
    </w:p>
    <w:p w:rsidR="00A7035B" w:rsidRPr="007C0B4C" w:rsidRDefault="00A7035B" w:rsidP="007C0B4C">
      <w:pPr>
        <w:pStyle w:val="Nagwek2"/>
        <w:rPr>
          <w:rFonts w:asciiTheme="majorHAnsi" w:eastAsia="Times New Roman" w:hAnsiTheme="majorHAnsi" w:cs="Times New Roman"/>
        </w:rPr>
      </w:pPr>
      <w:bookmarkStart w:id="20" w:name="_Toc435083741"/>
      <w:r w:rsidRPr="007C0B4C">
        <w:rPr>
          <w:rFonts w:asciiTheme="majorHAnsi" w:eastAsia="Times New Roman" w:hAnsiTheme="majorHAnsi" w:cs="Times New Roman"/>
        </w:rPr>
        <w:t>1</w:t>
      </w:r>
      <w:r w:rsidR="00FF664C">
        <w:rPr>
          <w:rFonts w:asciiTheme="majorHAnsi" w:eastAsia="Times New Roman" w:hAnsiTheme="majorHAnsi" w:cs="Times New Roman"/>
        </w:rPr>
        <w:t>1</w:t>
      </w:r>
      <w:r w:rsidRPr="007C0B4C">
        <w:rPr>
          <w:rFonts w:asciiTheme="majorHAnsi" w:eastAsia="Times New Roman" w:hAnsiTheme="majorHAnsi" w:cs="Times New Roman"/>
        </w:rPr>
        <w:t>. Uwagi końcowe</w:t>
      </w:r>
      <w:bookmarkEnd w:id="20"/>
    </w:p>
    <w:p w:rsidR="00A7035B" w:rsidRPr="007C0B4C" w:rsidRDefault="007C0B4C" w:rsidP="00BF7D22">
      <w:pPr>
        <w:widowControl w:val="0"/>
        <w:numPr>
          <w:ilvl w:val="0"/>
          <w:numId w:val="9"/>
        </w:numPr>
        <w:suppressAutoHyphens/>
        <w:rPr>
          <w:rFonts w:asciiTheme="majorHAnsi" w:eastAsia="Calibri" w:hAnsiTheme="majorHAnsi" w:cs="Times New Roman"/>
        </w:rPr>
      </w:pPr>
      <w:r w:rsidRPr="007C0B4C">
        <w:rPr>
          <w:rFonts w:asciiTheme="majorHAnsi" w:eastAsia="Calibri" w:hAnsiTheme="majorHAnsi" w:cs="Times New Roman"/>
        </w:rPr>
        <w:t xml:space="preserve">Montaż sieci kanalizacji sanitarnej </w:t>
      </w:r>
      <w:r w:rsidR="00A7035B" w:rsidRPr="007C0B4C">
        <w:rPr>
          <w:rFonts w:asciiTheme="majorHAnsi" w:eastAsia="Calibri" w:hAnsiTheme="majorHAnsi" w:cs="Times New Roman"/>
        </w:rPr>
        <w:t xml:space="preserve">należy wykonać zgodnie z Warunkami technicznymi wykonania i odbioru rurociągów. Całość robót wykonać zgodnie </w:t>
      </w:r>
      <w:r w:rsidR="00A7035B" w:rsidRPr="007C0B4C">
        <w:rPr>
          <w:rFonts w:asciiTheme="majorHAnsi" w:eastAsia="Calibri" w:hAnsiTheme="majorHAnsi" w:cs="Times New Roman"/>
        </w:rPr>
        <w:br/>
        <w:t xml:space="preserve">z Warunkami technicznymi wykonania i odbioru robót część II „Instalacje sanitarne </w:t>
      </w:r>
      <w:r w:rsidR="00A7035B" w:rsidRPr="007C0B4C">
        <w:rPr>
          <w:rFonts w:asciiTheme="majorHAnsi" w:eastAsia="Calibri" w:hAnsiTheme="majorHAnsi" w:cs="Times New Roman"/>
        </w:rPr>
        <w:br/>
        <w:t>i przemysłowe” oraz wytycznymi producentów rur i studni.</w:t>
      </w:r>
    </w:p>
    <w:p w:rsidR="00A7035B" w:rsidRPr="007C0B4C" w:rsidRDefault="00A7035B" w:rsidP="00BF7D22">
      <w:pPr>
        <w:widowControl w:val="0"/>
        <w:numPr>
          <w:ilvl w:val="0"/>
          <w:numId w:val="9"/>
        </w:numPr>
        <w:suppressAutoHyphens/>
        <w:rPr>
          <w:rFonts w:asciiTheme="majorHAnsi" w:eastAsia="Calibri" w:hAnsiTheme="majorHAnsi" w:cs="Times New Roman"/>
        </w:rPr>
      </w:pPr>
      <w:r w:rsidRPr="007C0B4C">
        <w:rPr>
          <w:rFonts w:asciiTheme="majorHAnsi" w:eastAsia="Calibri" w:hAnsiTheme="majorHAnsi" w:cs="Times New Roman"/>
        </w:rPr>
        <w:t>Przy wykonywaniu robót budowlanych należy stosować wyroby dopuszczone do stosowania w budownictwie,</w:t>
      </w:r>
    </w:p>
    <w:p w:rsidR="00A7035B" w:rsidRPr="007C0B4C" w:rsidRDefault="00A7035B" w:rsidP="00BF7D22">
      <w:pPr>
        <w:widowControl w:val="0"/>
        <w:numPr>
          <w:ilvl w:val="0"/>
          <w:numId w:val="9"/>
        </w:numPr>
        <w:suppressAutoHyphens/>
        <w:rPr>
          <w:rFonts w:asciiTheme="majorHAnsi" w:eastAsia="Calibri" w:hAnsiTheme="majorHAnsi" w:cs="Times New Roman"/>
        </w:rPr>
      </w:pPr>
      <w:r w:rsidRPr="007C0B4C">
        <w:rPr>
          <w:rFonts w:asciiTheme="majorHAnsi" w:eastAsia="Calibri" w:hAnsiTheme="majorHAnsi" w:cs="Times New Roman"/>
        </w:rPr>
        <w:t xml:space="preserve">Teren budowy, zwłaszcza wykopy należy zabezpieczyć przed dostępem osób </w:t>
      </w:r>
      <w:r w:rsidRPr="007C0B4C">
        <w:rPr>
          <w:rFonts w:asciiTheme="majorHAnsi" w:eastAsia="Calibri" w:hAnsiTheme="majorHAnsi" w:cs="Times New Roman"/>
        </w:rPr>
        <w:lastRenderedPageBreak/>
        <w:t>postronnych,</w:t>
      </w:r>
    </w:p>
    <w:p w:rsidR="00A7035B" w:rsidRPr="007C0B4C" w:rsidRDefault="00A7035B" w:rsidP="00BF7D22">
      <w:pPr>
        <w:widowControl w:val="0"/>
        <w:numPr>
          <w:ilvl w:val="0"/>
          <w:numId w:val="9"/>
        </w:numPr>
        <w:suppressAutoHyphens/>
        <w:rPr>
          <w:rFonts w:asciiTheme="majorHAnsi" w:eastAsia="Calibri" w:hAnsiTheme="majorHAnsi" w:cs="Times New Roman"/>
        </w:rPr>
      </w:pPr>
      <w:r w:rsidRPr="007C0B4C">
        <w:rPr>
          <w:rFonts w:asciiTheme="majorHAnsi" w:eastAsia="Calibri" w:hAnsiTheme="majorHAnsi" w:cs="Times New Roman"/>
        </w:rPr>
        <w:t>Wszystkie roboty budowlano – montażowe należy prowadzić przy zachowaniu warunków B.H.P., a także w sposób minimalizujący utrudnienia dla właścicieli posesji oraz poruszających się pojazdów i zniszczeń istniejącego zagospodarowania terenu,</w:t>
      </w:r>
    </w:p>
    <w:p w:rsidR="00A7035B" w:rsidRPr="007C0B4C" w:rsidRDefault="00A7035B" w:rsidP="00BF7D22">
      <w:pPr>
        <w:widowControl w:val="0"/>
        <w:numPr>
          <w:ilvl w:val="0"/>
          <w:numId w:val="9"/>
        </w:numPr>
        <w:suppressAutoHyphens/>
        <w:rPr>
          <w:rFonts w:asciiTheme="majorHAnsi" w:eastAsia="Calibri" w:hAnsiTheme="majorHAnsi" w:cs="Times New Roman"/>
        </w:rPr>
      </w:pPr>
      <w:r w:rsidRPr="007C0B4C">
        <w:rPr>
          <w:rFonts w:asciiTheme="majorHAnsi" w:eastAsia="Calibri" w:hAnsiTheme="majorHAnsi" w:cs="Times New Roman"/>
        </w:rPr>
        <w:t>Niedopuszczalne jest prowadzenie robót montażowy</w:t>
      </w:r>
      <w:r w:rsidR="007C0B4C">
        <w:rPr>
          <w:rFonts w:asciiTheme="majorHAnsi" w:eastAsia="Calibri" w:hAnsiTheme="majorHAnsi" w:cs="Times New Roman"/>
        </w:rPr>
        <w:t>ch bez odpowiedniego</w:t>
      </w:r>
      <w:r w:rsidRPr="007C0B4C">
        <w:rPr>
          <w:rFonts w:asciiTheme="majorHAnsi" w:eastAsia="Calibri" w:hAnsiTheme="majorHAnsi" w:cs="Times New Roman"/>
        </w:rPr>
        <w:t>, zabezpieczenia wykopów i istniejącego uzbrojenia,</w:t>
      </w:r>
    </w:p>
    <w:p w:rsidR="005B66CC" w:rsidRPr="007C0B4C" w:rsidRDefault="00A7035B" w:rsidP="007C0B4C">
      <w:pPr>
        <w:ind w:left="283"/>
        <w:rPr>
          <w:rFonts w:asciiTheme="majorHAnsi" w:eastAsia="Calibri" w:hAnsiTheme="majorHAnsi" w:cs="Times New Roman"/>
          <w:b/>
        </w:rPr>
      </w:pPr>
      <w:r w:rsidRPr="007C0B4C">
        <w:rPr>
          <w:rFonts w:asciiTheme="majorHAnsi" w:eastAsia="Calibri" w:hAnsiTheme="majorHAnsi" w:cs="Times New Roman"/>
          <w:b/>
        </w:rPr>
        <w:t xml:space="preserve">UWAGA: przed przystąpieniem do robót należy sprawdzić zgodność rzeczywistych rzędnych posadowienia istniejącego uzbrojenia podziemnego oraz rzędne terenu istniejącego z rzędnymi podanymi w projekcie. W przypadku niezgodności, niwelety projektowanego kanału sanitarnego </w:t>
      </w:r>
      <w:r w:rsidR="00E32B74" w:rsidRPr="007C0B4C">
        <w:rPr>
          <w:rFonts w:asciiTheme="majorHAnsi" w:hAnsiTheme="majorHAnsi"/>
          <w:b/>
        </w:rPr>
        <w:t xml:space="preserve">należy odpowiednio </w:t>
      </w:r>
      <w:r w:rsidRPr="007C0B4C">
        <w:rPr>
          <w:rFonts w:asciiTheme="majorHAnsi" w:eastAsia="Calibri" w:hAnsiTheme="majorHAnsi" w:cs="Times New Roman"/>
          <w:b/>
        </w:rPr>
        <w:t>skorygować.</w:t>
      </w:r>
    </w:p>
    <w:p w:rsidR="005B66CC" w:rsidRPr="007C0B4C" w:rsidRDefault="005B66CC" w:rsidP="007C0B4C">
      <w:pPr>
        <w:ind w:left="283"/>
        <w:jc w:val="right"/>
        <w:rPr>
          <w:rFonts w:asciiTheme="majorHAnsi" w:eastAsia="Calibri" w:hAnsiTheme="majorHAnsi" w:cs="Times New Roman"/>
        </w:rPr>
      </w:pPr>
    </w:p>
    <w:p w:rsidR="009460A8" w:rsidRPr="00FF664C" w:rsidRDefault="00A7035B" w:rsidP="00FF664C">
      <w:pPr>
        <w:ind w:left="283"/>
        <w:jc w:val="right"/>
        <w:rPr>
          <w:rFonts w:asciiTheme="majorHAnsi" w:eastAsia="Calibri" w:hAnsiTheme="majorHAnsi" w:cs="Times New Roman"/>
        </w:rPr>
      </w:pPr>
      <w:r w:rsidRPr="007C0B4C">
        <w:rPr>
          <w:rFonts w:asciiTheme="majorHAnsi" w:eastAsia="Calibri" w:hAnsiTheme="majorHAnsi" w:cs="Times New Roman"/>
        </w:rPr>
        <w:t>Projektował:</w:t>
      </w:r>
    </w:p>
    <w:sectPr w:rsidR="009460A8" w:rsidRPr="00FF664C" w:rsidSect="00D36F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453" w:rsidRDefault="001E5453" w:rsidP="00DB2CA7">
      <w:pPr>
        <w:spacing w:line="240" w:lineRule="auto"/>
      </w:pPr>
      <w:r>
        <w:separator/>
      </w:r>
    </w:p>
  </w:endnote>
  <w:endnote w:type="continuationSeparator" w:id="0">
    <w:p w:rsidR="001E5453" w:rsidRDefault="001E5453" w:rsidP="00DB2CA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453" w:rsidRDefault="001E5453" w:rsidP="00DB2CA7">
      <w:pPr>
        <w:spacing w:line="240" w:lineRule="auto"/>
      </w:pPr>
      <w:r>
        <w:separator/>
      </w:r>
    </w:p>
  </w:footnote>
  <w:footnote w:type="continuationSeparator" w:id="0">
    <w:p w:rsidR="001E5453" w:rsidRDefault="001E5453" w:rsidP="00DB2C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sz w:val="20"/>
        <w:szCs w:val="2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sz w:val="20"/>
        <w:szCs w:val="2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/>
        <w:sz w:val="20"/>
        <w:szCs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sz w:val="20"/>
        <w:szCs w:val="20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sz w:val="20"/>
        <w:szCs w:val="20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b/>
        <w:sz w:val="20"/>
        <w:szCs w:val="20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b w:val="0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sz w:val="20"/>
        <w:szCs w:val="20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"/>
      <w:lvlJc w:val="left"/>
      <w:pPr>
        <w:tabs>
          <w:tab w:val="num" w:pos="567"/>
        </w:tabs>
        <w:ind w:left="567" w:hanging="283"/>
      </w:pPr>
      <w:rPr>
        <w:rFonts w:ascii="Wingdings 2" w:hAnsi="Wingdings 2"/>
        <w:sz w:val="20"/>
        <w:szCs w:val="20"/>
      </w:rPr>
    </w:lvl>
    <w:lvl w:ilvl="1">
      <w:start w:val="1"/>
      <w:numFmt w:val="bullet"/>
      <w:lvlText w:val="­"/>
      <w:lvlJc w:val="left"/>
      <w:pPr>
        <w:tabs>
          <w:tab w:val="num" w:pos="851"/>
        </w:tabs>
        <w:ind w:left="851" w:hanging="284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/>
      </w:rPr>
    </w:lvl>
  </w:abstractNum>
  <w:abstractNum w:abstractNumId="10">
    <w:nsid w:val="00000010"/>
    <w:multiLevelType w:val="multilevel"/>
    <w:tmpl w:val="00000010"/>
    <w:name w:val="WW8Num1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/>
        <w:sz w:val="20"/>
        <w:szCs w:val="20"/>
      </w:rPr>
    </w:lvl>
  </w:abstractNum>
  <w:abstractNum w:abstractNumId="11">
    <w:nsid w:val="06081255"/>
    <w:multiLevelType w:val="hybridMultilevel"/>
    <w:tmpl w:val="468CEB7A"/>
    <w:lvl w:ilvl="0" w:tplc="E1F4E1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DE422CE"/>
    <w:multiLevelType w:val="hybridMultilevel"/>
    <w:tmpl w:val="AD5420C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1E87F68"/>
    <w:multiLevelType w:val="hybridMultilevel"/>
    <w:tmpl w:val="1AE4F434"/>
    <w:lvl w:ilvl="0" w:tplc="00000004">
      <w:start w:val="1"/>
      <w:numFmt w:val="bullet"/>
      <w:lvlText w:val=""/>
      <w:lvlJc w:val="left"/>
      <w:pPr>
        <w:ind w:left="1080" w:hanging="360"/>
      </w:pPr>
      <w:rPr>
        <w:rFonts w:ascii="Symbol" w:hAnsi="Symbol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9043E7C"/>
    <w:multiLevelType w:val="hybridMultilevel"/>
    <w:tmpl w:val="42507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75019"/>
    <w:multiLevelType w:val="hybridMultilevel"/>
    <w:tmpl w:val="BF5A8C1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5D3DA0"/>
    <w:multiLevelType w:val="hybridMultilevel"/>
    <w:tmpl w:val="A5F8A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396AA5"/>
    <w:multiLevelType w:val="hybridMultilevel"/>
    <w:tmpl w:val="2A882B12"/>
    <w:lvl w:ilvl="0" w:tplc="00000004">
      <w:start w:val="1"/>
      <w:numFmt w:val="bullet"/>
      <w:lvlText w:val=""/>
      <w:lvlJc w:val="left"/>
      <w:pPr>
        <w:ind w:left="1004" w:hanging="360"/>
      </w:pPr>
      <w:rPr>
        <w:rFonts w:ascii="Symbol" w:hAnsi="Symbol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B6A2A18"/>
    <w:multiLevelType w:val="hybridMultilevel"/>
    <w:tmpl w:val="06509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166F8B"/>
    <w:multiLevelType w:val="hybridMultilevel"/>
    <w:tmpl w:val="14264B9A"/>
    <w:lvl w:ilvl="0" w:tplc="76E0E2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3"/>
  </w:num>
  <w:num w:numId="5">
    <w:abstractNumId w:val="17"/>
  </w:num>
  <w:num w:numId="6">
    <w:abstractNumId w:val="7"/>
  </w:num>
  <w:num w:numId="7">
    <w:abstractNumId w:val="0"/>
  </w:num>
  <w:num w:numId="8">
    <w:abstractNumId w:val="1"/>
  </w:num>
  <w:num w:numId="9">
    <w:abstractNumId w:val="5"/>
  </w:num>
  <w:num w:numId="10">
    <w:abstractNumId w:val="6"/>
  </w:num>
  <w:num w:numId="11">
    <w:abstractNumId w:val="13"/>
  </w:num>
  <w:num w:numId="12">
    <w:abstractNumId w:val="11"/>
  </w:num>
  <w:num w:numId="13">
    <w:abstractNumId w:val="16"/>
  </w:num>
  <w:num w:numId="14">
    <w:abstractNumId w:val="19"/>
  </w:num>
  <w:num w:numId="15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48B"/>
    <w:rsid w:val="000066A6"/>
    <w:rsid w:val="000072CE"/>
    <w:rsid w:val="00010497"/>
    <w:rsid w:val="00010F0A"/>
    <w:rsid w:val="0001283B"/>
    <w:rsid w:val="000150D7"/>
    <w:rsid w:val="0002089D"/>
    <w:rsid w:val="000210F8"/>
    <w:rsid w:val="0002258F"/>
    <w:rsid w:val="00025C9A"/>
    <w:rsid w:val="000313A4"/>
    <w:rsid w:val="00036F54"/>
    <w:rsid w:val="0005104A"/>
    <w:rsid w:val="00053A16"/>
    <w:rsid w:val="000639C3"/>
    <w:rsid w:val="00074ED3"/>
    <w:rsid w:val="00076521"/>
    <w:rsid w:val="000821E1"/>
    <w:rsid w:val="0008356E"/>
    <w:rsid w:val="00083E92"/>
    <w:rsid w:val="0008443D"/>
    <w:rsid w:val="0009171B"/>
    <w:rsid w:val="00093350"/>
    <w:rsid w:val="00095858"/>
    <w:rsid w:val="00095AED"/>
    <w:rsid w:val="00095EF5"/>
    <w:rsid w:val="000B31AE"/>
    <w:rsid w:val="000B378A"/>
    <w:rsid w:val="000B6167"/>
    <w:rsid w:val="000C07BE"/>
    <w:rsid w:val="000C61E2"/>
    <w:rsid w:val="000D3D13"/>
    <w:rsid w:val="000D61E3"/>
    <w:rsid w:val="000E448B"/>
    <w:rsid w:val="00101A53"/>
    <w:rsid w:val="00103997"/>
    <w:rsid w:val="00104225"/>
    <w:rsid w:val="00105075"/>
    <w:rsid w:val="00112800"/>
    <w:rsid w:val="00112AB8"/>
    <w:rsid w:val="00116905"/>
    <w:rsid w:val="001227F7"/>
    <w:rsid w:val="00133A65"/>
    <w:rsid w:val="001345BE"/>
    <w:rsid w:val="001410D1"/>
    <w:rsid w:val="00141F46"/>
    <w:rsid w:val="00146E28"/>
    <w:rsid w:val="00152A47"/>
    <w:rsid w:val="00154CBC"/>
    <w:rsid w:val="0015638F"/>
    <w:rsid w:val="00163F5C"/>
    <w:rsid w:val="001655DB"/>
    <w:rsid w:val="0017340E"/>
    <w:rsid w:val="00183F42"/>
    <w:rsid w:val="001870AE"/>
    <w:rsid w:val="00191C66"/>
    <w:rsid w:val="00192FCB"/>
    <w:rsid w:val="00195F46"/>
    <w:rsid w:val="001962B2"/>
    <w:rsid w:val="001A39EC"/>
    <w:rsid w:val="001A3E46"/>
    <w:rsid w:val="001A504D"/>
    <w:rsid w:val="001B7FF4"/>
    <w:rsid w:val="001C28E1"/>
    <w:rsid w:val="001C3D72"/>
    <w:rsid w:val="001D3E33"/>
    <w:rsid w:val="001D4A68"/>
    <w:rsid w:val="001D6FC2"/>
    <w:rsid w:val="001E5453"/>
    <w:rsid w:val="001E629D"/>
    <w:rsid w:val="001F0F99"/>
    <w:rsid w:val="001F6CEC"/>
    <w:rsid w:val="002000CF"/>
    <w:rsid w:val="0020059D"/>
    <w:rsid w:val="00202293"/>
    <w:rsid w:val="0020300B"/>
    <w:rsid w:val="0020654C"/>
    <w:rsid w:val="002111EA"/>
    <w:rsid w:val="0021610B"/>
    <w:rsid w:val="00223E27"/>
    <w:rsid w:val="00224015"/>
    <w:rsid w:val="00232539"/>
    <w:rsid w:val="0025083B"/>
    <w:rsid w:val="00252164"/>
    <w:rsid w:val="002534C3"/>
    <w:rsid w:val="002535EA"/>
    <w:rsid w:val="0025454E"/>
    <w:rsid w:val="00254896"/>
    <w:rsid w:val="00254F49"/>
    <w:rsid w:val="0026244D"/>
    <w:rsid w:val="002673E7"/>
    <w:rsid w:val="00274A8D"/>
    <w:rsid w:val="00277ECA"/>
    <w:rsid w:val="00284056"/>
    <w:rsid w:val="00286703"/>
    <w:rsid w:val="00290C59"/>
    <w:rsid w:val="00291C58"/>
    <w:rsid w:val="00291EE6"/>
    <w:rsid w:val="00295B0E"/>
    <w:rsid w:val="002A2D80"/>
    <w:rsid w:val="002A3088"/>
    <w:rsid w:val="002A33A7"/>
    <w:rsid w:val="002A33DA"/>
    <w:rsid w:val="002B01B1"/>
    <w:rsid w:val="002B150B"/>
    <w:rsid w:val="002B2711"/>
    <w:rsid w:val="002C0773"/>
    <w:rsid w:val="002C1176"/>
    <w:rsid w:val="002C64FE"/>
    <w:rsid w:val="002D3DDC"/>
    <w:rsid w:val="002D7666"/>
    <w:rsid w:val="002E07B0"/>
    <w:rsid w:val="002E13D3"/>
    <w:rsid w:val="002F4234"/>
    <w:rsid w:val="00300D47"/>
    <w:rsid w:val="00303FBA"/>
    <w:rsid w:val="00314FC9"/>
    <w:rsid w:val="003155F5"/>
    <w:rsid w:val="003224CB"/>
    <w:rsid w:val="00326C21"/>
    <w:rsid w:val="003277DD"/>
    <w:rsid w:val="00327C60"/>
    <w:rsid w:val="0033270F"/>
    <w:rsid w:val="003424C8"/>
    <w:rsid w:val="00342BAA"/>
    <w:rsid w:val="00350DDF"/>
    <w:rsid w:val="00354BF5"/>
    <w:rsid w:val="003561B3"/>
    <w:rsid w:val="003637AD"/>
    <w:rsid w:val="003639CC"/>
    <w:rsid w:val="003737B4"/>
    <w:rsid w:val="003848DE"/>
    <w:rsid w:val="00387874"/>
    <w:rsid w:val="00387EBC"/>
    <w:rsid w:val="0039062E"/>
    <w:rsid w:val="003913AD"/>
    <w:rsid w:val="00391CD0"/>
    <w:rsid w:val="00393234"/>
    <w:rsid w:val="00394246"/>
    <w:rsid w:val="0039569A"/>
    <w:rsid w:val="003A000A"/>
    <w:rsid w:val="003A1A5C"/>
    <w:rsid w:val="003A2AD0"/>
    <w:rsid w:val="003A499A"/>
    <w:rsid w:val="003A5ACC"/>
    <w:rsid w:val="003C4A3B"/>
    <w:rsid w:val="003D182C"/>
    <w:rsid w:val="003E1D3E"/>
    <w:rsid w:val="003F22CC"/>
    <w:rsid w:val="0040497A"/>
    <w:rsid w:val="004051DB"/>
    <w:rsid w:val="004057EF"/>
    <w:rsid w:val="00410B7D"/>
    <w:rsid w:val="00410CDA"/>
    <w:rsid w:val="00413244"/>
    <w:rsid w:val="00413ADF"/>
    <w:rsid w:val="004201FD"/>
    <w:rsid w:val="00420F64"/>
    <w:rsid w:val="004260DF"/>
    <w:rsid w:val="0043193E"/>
    <w:rsid w:val="0043216A"/>
    <w:rsid w:val="004347EC"/>
    <w:rsid w:val="00434CA8"/>
    <w:rsid w:val="004373FC"/>
    <w:rsid w:val="004410DF"/>
    <w:rsid w:val="004419B6"/>
    <w:rsid w:val="004423CE"/>
    <w:rsid w:val="00451C47"/>
    <w:rsid w:val="00455907"/>
    <w:rsid w:val="00457CE1"/>
    <w:rsid w:val="00457E2A"/>
    <w:rsid w:val="00460653"/>
    <w:rsid w:val="0046447F"/>
    <w:rsid w:val="004762B0"/>
    <w:rsid w:val="00480236"/>
    <w:rsid w:val="00483F6F"/>
    <w:rsid w:val="00491B7B"/>
    <w:rsid w:val="004A1A7D"/>
    <w:rsid w:val="004A204E"/>
    <w:rsid w:val="004A7D68"/>
    <w:rsid w:val="004B24A4"/>
    <w:rsid w:val="004B31A8"/>
    <w:rsid w:val="004B7D27"/>
    <w:rsid w:val="004C1739"/>
    <w:rsid w:val="004C558B"/>
    <w:rsid w:val="004E0A27"/>
    <w:rsid w:val="004E432A"/>
    <w:rsid w:val="004E6C9F"/>
    <w:rsid w:val="004E6F69"/>
    <w:rsid w:val="004F7B11"/>
    <w:rsid w:val="00506879"/>
    <w:rsid w:val="00522E26"/>
    <w:rsid w:val="005354D2"/>
    <w:rsid w:val="0053567C"/>
    <w:rsid w:val="0054338B"/>
    <w:rsid w:val="00546C6E"/>
    <w:rsid w:val="00547814"/>
    <w:rsid w:val="00550A21"/>
    <w:rsid w:val="00552F27"/>
    <w:rsid w:val="00553604"/>
    <w:rsid w:val="005566DA"/>
    <w:rsid w:val="00562713"/>
    <w:rsid w:val="005751F6"/>
    <w:rsid w:val="00576DE3"/>
    <w:rsid w:val="00595DBF"/>
    <w:rsid w:val="005A12CD"/>
    <w:rsid w:val="005A2284"/>
    <w:rsid w:val="005A78A0"/>
    <w:rsid w:val="005A7FB8"/>
    <w:rsid w:val="005B623A"/>
    <w:rsid w:val="005B66CC"/>
    <w:rsid w:val="005D1C97"/>
    <w:rsid w:val="005D667C"/>
    <w:rsid w:val="005E64D0"/>
    <w:rsid w:val="005F166A"/>
    <w:rsid w:val="005F445F"/>
    <w:rsid w:val="005F520D"/>
    <w:rsid w:val="00602144"/>
    <w:rsid w:val="00606A90"/>
    <w:rsid w:val="00606BA0"/>
    <w:rsid w:val="00613144"/>
    <w:rsid w:val="00615700"/>
    <w:rsid w:val="006211D3"/>
    <w:rsid w:val="006322E2"/>
    <w:rsid w:val="00633E9A"/>
    <w:rsid w:val="006378AD"/>
    <w:rsid w:val="0064033D"/>
    <w:rsid w:val="00641B04"/>
    <w:rsid w:val="006431C1"/>
    <w:rsid w:val="00651FB7"/>
    <w:rsid w:val="00653B67"/>
    <w:rsid w:val="00657BB4"/>
    <w:rsid w:val="006611AF"/>
    <w:rsid w:val="00664B1D"/>
    <w:rsid w:val="00664E29"/>
    <w:rsid w:val="006659E0"/>
    <w:rsid w:val="00670BD4"/>
    <w:rsid w:val="00672515"/>
    <w:rsid w:val="00675C8D"/>
    <w:rsid w:val="00683496"/>
    <w:rsid w:val="00683B48"/>
    <w:rsid w:val="00685BA8"/>
    <w:rsid w:val="0069213F"/>
    <w:rsid w:val="00692355"/>
    <w:rsid w:val="00695C4E"/>
    <w:rsid w:val="006A37E0"/>
    <w:rsid w:val="006B0C1A"/>
    <w:rsid w:val="006B3265"/>
    <w:rsid w:val="006B77CA"/>
    <w:rsid w:val="006D2ADC"/>
    <w:rsid w:val="006D3030"/>
    <w:rsid w:val="006D337C"/>
    <w:rsid w:val="006F018D"/>
    <w:rsid w:val="006F21B4"/>
    <w:rsid w:val="006F375A"/>
    <w:rsid w:val="006F50D6"/>
    <w:rsid w:val="007020F4"/>
    <w:rsid w:val="0070498E"/>
    <w:rsid w:val="00707280"/>
    <w:rsid w:val="00710D8B"/>
    <w:rsid w:val="00712B91"/>
    <w:rsid w:val="00724983"/>
    <w:rsid w:val="007254E6"/>
    <w:rsid w:val="00730602"/>
    <w:rsid w:val="00732C7E"/>
    <w:rsid w:val="0073573A"/>
    <w:rsid w:val="007371B5"/>
    <w:rsid w:val="007403E1"/>
    <w:rsid w:val="00740BCD"/>
    <w:rsid w:val="00743CBE"/>
    <w:rsid w:val="007517CC"/>
    <w:rsid w:val="007533C1"/>
    <w:rsid w:val="00754C50"/>
    <w:rsid w:val="00760336"/>
    <w:rsid w:val="00771AB4"/>
    <w:rsid w:val="007904FB"/>
    <w:rsid w:val="00791EA7"/>
    <w:rsid w:val="007949FC"/>
    <w:rsid w:val="007B1580"/>
    <w:rsid w:val="007B5896"/>
    <w:rsid w:val="007B59B0"/>
    <w:rsid w:val="007B7135"/>
    <w:rsid w:val="007C0081"/>
    <w:rsid w:val="007C0B4C"/>
    <w:rsid w:val="007C1608"/>
    <w:rsid w:val="007D356F"/>
    <w:rsid w:val="007D7A1C"/>
    <w:rsid w:val="007E0513"/>
    <w:rsid w:val="007E20EB"/>
    <w:rsid w:val="007E370B"/>
    <w:rsid w:val="007F08FE"/>
    <w:rsid w:val="00802122"/>
    <w:rsid w:val="008255CB"/>
    <w:rsid w:val="008307C8"/>
    <w:rsid w:val="00834A1A"/>
    <w:rsid w:val="00836BE5"/>
    <w:rsid w:val="00850F66"/>
    <w:rsid w:val="0085525F"/>
    <w:rsid w:val="00856601"/>
    <w:rsid w:val="00856EA5"/>
    <w:rsid w:val="00864BF5"/>
    <w:rsid w:val="00866A19"/>
    <w:rsid w:val="00867C34"/>
    <w:rsid w:val="00871984"/>
    <w:rsid w:val="00876CE9"/>
    <w:rsid w:val="008806B2"/>
    <w:rsid w:val="00882D06"/>
    <w:rsid w:val="00886BAB"/>
    <w:rsid w:val="00890A3C"/>
    <w:rsid w:val="00894BA1"/>
    <w:rsid w:val="00897AD0"/>
    <w:rsid w:val="008A0532"/>
    <w:rsid w:val="008A69A3"/>
    <w:rsid w:val="008B020E"/>
    <w:rsid w:val="008B56A9"/>
    <w:rsid w:val="008B6CD6"/>
    <w:rsid w:val="008B7456"/>
    <w:rsid w:val="008C208A"/>
    <w:rsid w:val="008C28D3"/>
    <w:rsid w:val="008C408A"/>
    <w:rsid w:val="008C40AC"/>
    <w:rsid w:val="008D1DD1"/>
    <w:rsid w:val="008D6B9A"/>
    <w:rsid w:val="008E0EDE"/>
    <w:rsid w:val="008E25EB"/>
    <w:rsid w:val="008E33E0"/>
    <w:rsid w:val="008E6846"/>
    <w:rsid w:val="008F69D5"/>
    <w:rsid w:val="008F7A8B"/>
    <w:rsid w:val="00900D89"/>
    <w:rsid w:val="00902F63"/>
    <w:rsid w:val="009073BA"/>
    <w:rsid w:val="0091126F"/>
    <w:rsid w:val="00912A32"/>
    <w:rsid w:val="00914DFC"/>
    <w:rsid w:val="00916E83"/>
    <w:rsid w:val="00922F1B"/>
    <w:rsid w:val="00924845"/>
    <w:rsid w:val="00927AAD"/>
    <w:rsid w:val="009323DB"/>
    <w:rsid w:val="00935F30"/>
    <w:rsid w:val="00940ABF"/>
    <w:rsid w:val="00942E57"/>
    <w:rsid w:val="009460A8"/>
    <w:rsid w:val="00946314"/>
    <w:rsid w:val="00946AD7"/>
    <w:rsid w:val="00947304"/>
    <w:rsid w:val="00950ADB"/>
    <w:rsid w:val="00954149"/>
    <w:rsid w:val="00955C23"/>
    <w:rsid w:val="00961103"/>
    <w:rsid w:val="00971DB6"/>
    <w:rsid w:val="0097299B"/>
    <w:rsid w:val="00973E00"/>
    <w:rsid w:val="009746A2"/>
    <w:rsid w:val="009751E2"/>
    <w:rsid w:val="0097751C"/>
    <w:rsid w:val="0098371E"/>
    <w:rsid w:val="009904A2"/>
    <w:rsid w:val="0099299E"/>
    <w:rsid w:val="00993415"/>
    <w:rsid w:val="00993B09"/>
    <w:rsid w:val="009A0CC3"/>
    <w:rsid w:val="009A1ED7"/>
    <w:rsid w:val="009A71CD"/>
    <w:rsid w:val="009B098F"/>
    <w:rsid w:val="009B5D84"/>
    <w:rsid w:val="009C0952"/>
    <w:rsid w:val="009C280C"/>
    <w:rsid w:val="009C508A"/>
    <w:rsid w:val="009C5B58"/>
    <w:rsid w:val="009C6003"/>
    <w:rsid w:val="009D3510"/>
    <w:rsid w:val="009D491F"/>
    <w:rsid w:val="009D6F8C"/>
    <w:rsid w:val="009D7333"/>
    <w:rsid w:val="009D7426"/>
    <w:rsid w:val="009E1519"/>
    <w:rsid w:val="009E5364"/>
    <w:rsid w:val="009F29B6"/>
    <w:rsid w:val="009F4EDB"/>
    <w:rsid w:val="009F4F08"/>
    <w:rsid w:val="009F5AFA"/>
    <w:rsid w:val="009F6189"/>
    <w:rsid w:val="00A11CD0"/>
    <w:rsid w:val="00A1266F"/>
    <w:rsid w:val="00A14EA4"/>
    <w:rsid w:val="00A2000D"/>
    <w:rsid w:val="00A2462F"/>
    <w:rsid w:val="00A2735A"/>
    <w:rsid w:val="00A36CFF"/>
    <w:rsid w:val="00A37D58"/>
    <w:rsid w:val="00A41487"/>
    <w:rsid w:val="00A475EB"/>
    <w:rsid w:val="00A55424"/>
    <w:rsid w:val="00A628DF"/>
    <w:rsid w:val="00A67192"/>
    <w:rsid w:val="00A7035B"/>
    <w:rsid w:val="00A73566"/>
    <w:rsid w:val="00A7591F"/>
    <w:rsid w:val="00A82C97"/>
    <w:rsid w:val="00A93D92"/>
    <w:rsid w:val="00A93E90"/>
    <w:rsid w:val="00AA3EA5"/>
    <w:rsid w:val="00AA6892"/>
    <w:rsid w:val="00AB01F7"/>
    <w:rsid w:val="00AB2A6A"/>
    <w:rsid w:val="00AB4379"/>
    <w:rsid w:val="00AB46A4"/>
    <w:rsid w:val="00AB4CE3"/>
    <w:rsid w:val="00AC16EB"/>
    <w:rsid w:val="00AC30AD"/>
    <w:rsid w:val="00AC7FA0"/>
    <w:rsid w:val="00AD0083"/>
    <w:rsid w:val="00AD19CD"/>
    <w:rsid w:val="00AD1F4E"/>
    <w:rsid w:val="00AD3CFD"/>
    <w:rsid w:val="00AD70BA"/>
    <w:rsid w:val="00AE2780"/>
    <w:rsid w:val="00AE6E2C"/>
    <w:rsid w:val="00AF45F4"/>
    <w:rsid w:val="00B0215F"/>
    <w:rsid w:val="00B060DF"/>
    <w:rsid w:val="00B11AD8"/>
    <w:rsid w:val="00B272A4"/>
    <w:rsid w:val="00B2775F"/>
    <w:rsid w:val="00B3418D"/>
    <w:rsid w:val="00B44441"/>
    <w:rsid w:val="00B46892"/>
    <w:rsid w:val="00B47B4F"/>
    <w:rsid w:val="00B54EB4"/>
    <w:rsid w:val="00B605A8"/>
    <w:rsid w:val="00B62F95"/>
    <w:rsid w:val="00B63500"/>
    <w:rsid w:val="00B64A53"/>
    <w:rsid w:val="00B741FF"/>
    <w:rsid w:val="00BA579E"/>
    <w:rsid w:val="00BA67D1"/>
    <w:rsid w:val="00BB1BDE"/>
    <w:rsid w:val="00BB661E"/>
    <w:rsid w:val="00BC03FA"/>
    <w:rsid w:val="00BC12AE"/>
    <w:rsid w:val="00BD0510"/>
    <w:rsid w:val="00BD1DD0"/>
    <w:rsid w:val="00BD25C8"/>
    <w:rsid w:val="00BE2935"/>
    <w:rsid w:val="00BF069D"/>
    <w:rsid w:val="00BF3815"/>
    <w:rsid w:val="00BF39D3"/>
    <w:rsid w:val="00BF598B"/>
    <w:rsid w:val="00BF7D22"/>
    <w:rsid w:val="00C0008E"/>
    <w:rsid w:val="00C005A7"/>
    <w:rsid w:val="00C04714"/>
    <w:rsid w:val="00C166F3"/>
    <w:rsid w:val="00C170A0"/>
    <w:rsid w:val="00C17A66"/>
    <w:rsid w:val="00C20236"/>
    <w:rsid w:val="00C20A97"/>
    <w:rsid w:val="00C22695"/>
    <w:rsid w:val="00C316DE"/>
    <w:rsid w:val="00C31B44"/>
    <w:rsid w:val="00C327C4"/>
    <w:rsid w:val="00C35D93"/>
    <w:rsid w:val="00C453E7"/>
    <w:rsid w:val="00C46C3C"/>
    <w:rsid w:val="00C517B1"/>
    <w:rsid w:val="00C55241"/>
    <w:rsid w:val="00C60BCC"/>
    <w:rsid w:val="00C638B1"/>
    <w:rsid w:val="00C7110A"/>
    <w:rsid w:val="00C820D8"/>
    <w:rsid w:val="00C84423"/>
    <w:rsid w:val="00C86895"/>
    <w:rsid w:val="00C86EC8"/>
    <w:rsid w:val="00C917B3"/>
    <w:rsid w:val="00C96478"/>
    <w:rsid w:val="00CA1203"/>
    <w:rsid w:val="00CC5BD6"/>
    <w:rsid w:val="00CD3E5E"/>
    <w:rsid w:val="00CD5494"/>
    <w:rsid w:val="00CD7B52"/>
    <w:rsid w:val="00CE1B3B"/>
    <w:rsid w:val="00D17259"/>
    <w:rsid w:val="00D20A41"/>
    <w:rsid w:val="00D2132A"/>
    <w:rsid w:val="00D220B1"/>
    <w:rsid w:val="00D231C0"/>
    <w:rsid w:val="00D3197A"/>
    <w:rsid w:val="00D33086"/>
    <w:rsid w:val="00D36F7B"/>
    <w:rsid w:val="00D41268"/>
    <w:rsid w:val="00D5218E"/>
    <w:rsid w:val="00D52BA2"/>
    <w:rsid w:val="00D647E9"/>
    <w:rsid w:val="00D70BD8"/>
    <w:rsid w:val="00D725E5"/>
    <w:rsid w:val="00D850DD"/>
    <w:rsid w:val="00D9735E"/>
    <w:rsid w:val="00DA1005"/>
    <w:rsid w:val="00DA1193"/>
    <w:rsid w:val="00DA2C13"/>
    <w:rsid w:val="00DA54A5"/>
    <w:rsid w:val="00DA5DEF"/>
    <w:rsid w:val="00DB2CA7"/>
    <w:rsid w:val="00DB4A95"/>
    <w:rsid w:val="00DB5D1A"/>
    <w:rsid w:val="00DB7407"/>
    <w:rsid w:val="00DC52D6"/>
    <w:rsid w:val="00DC71B1"/>
    <w:rsid w:val="00DD110A"/>
    <w:rsid w:val="00DD27E5"/>
    <w:rsid w:val="00DE59A4"/>
    <w:rsid w:val="00DE6EE1"/>
    <w:rsid w:val="00DE7577"/>
    <w:rsid w:val="00E03ABC"/>
    <w:rsid w:val="00E04F12"/>
    <w:rsid w:val="00E14D2C"/>
    <w:rsid w:val="00E222FA"/>
    <w:rsid w:val="00E32B74"/>
    <w:rsid w:val="00E32C28"/>
    <w:rsid w:val="00E35CE8"/>
    <w:rsid w:val="00E46B81"/>
    <w:rsid w:val="00E54D6B"/>
    <w:rsid w:val="00E578F2"/>
    <w:rsid w:val="00E61824"/>
    <w:rsid w:val="00E6206A"/>
    <w:rsid w:val="00E62535"/>
    <w:rsid w:val="00E62C64"/>
    <w:rsid w:val="00E64861"/>
    <w:rsid w:val="00E64ACA"/>
    <w:rsid w:val="00E75C55"/>
    <w:rsid w:val="00E76FA4"/>
    <w:rsid w:val="00E81CC6"/>
    <w:rsid w:val="00E90524"/>
    <w:rsid w:val="00E97EE5"/>
    <w:rsid w:val="00EA0315"/>
    <w:rsid w:val="00EA198E"/>
    <w:rsid w:val="00EC4A95"/>
    <w:rsid w:val="00ED18B7"/>
    <w:rsid w:val="00ED1ED9"/>
    <w:rsid w:val="00ED43F1"/>
    <w:rsid w:val="00ED7897"/>
    <w:rsid w:val="00EF2BAE"/>
    <w:rsid w:val="00EF5E8E"/>
    <w:rsid w:val="00EF6E5D"/>
    <w:rsid w:val="00EF74DC"/>
    <w:rsid w:val="00F00FF4"/>
    <w:rsid w:val="00F06397"/>
    <w:rsid w:val="00F06A3F"/>
    <w:rsid w:val="00F160C3"/>
    <w:rsid w:val="00F1757D"/>
    <w:rsid w:val="00F2632F"/>
    <w:rsid w:val="00F334B2"/>
    <w:rsid w:val="00F33A5E"/>
    <w:rsid w:val="00F400AE"/>
    <w:rsid w:val="00F40C84"/>
    <w:rsid w:val="00F40E62"/>
    <w:rsid w:val="00F42F49"/>
    <w:rsid w:val="00F454BB"/>
    <w:rsid w:val="00F5164C"/>
    <w:rsid w:val="00F542BA"/>
    <w:rsid w:val="00F54AB0"/>
    <w:rsid w:val="00F60511"/>
    <w:rsid w:val="00F660A8"/>
    <w:rsid w:val="00F701C7"/>
    <w:rsid w:val="00F75336"/>
    <w:rsid w:val="00F93CCD"/>
    <w:rsid w:val="00F95DD2"/>
    <w:rsid w:val="00F95DE4"/>
    <w:rsid w:val="00F96DF5"/>
    <w:rsid w:val="00F9724C"/>
    <w:rsid w:val="00FA00E1"/>
    <w:rsid w:val="00FA4B78"/>
    <w:rsid w:val="00FA7436"/>
    <w:rsid w:val="00FA7A1E"/>
    <w:rsid w:val="00FB3D34"/>
    <w:rsid w:val="00FC23C2"/>
    <w:rsid w:val="00FC35A9"/>
    <w:rsid w:val="00FC3AC8"/>
    <w:rsid w:val="00FC485F"/>
    <w:rsid w:val="00FC513D"/>
    <w:rsid w:val="00FC5CCF"/>
    <w:rsid w:val="00FC63FC"/>
    <w:rsid w:val="00FD1D30"/>
    <w:rsid w:val="00FD657C"/>
    <w:rsid w:val="00FE1332"/>
    <w:rsid w:val="00FF5F83"/>
    <w:rsid w:val="00FF6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07B0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0AD"/>
    <w:pPr>
      <w:keepNext/>
      <w:keepLines/>
      <w:tabs>
        <w:tab w:val="center" w:pos="4536"/>
        <w:tab w:val="right" w:pos="9072"/>
      </w:tabs>
      <w:spacing w:before="480" w:line="24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ED9"/>
    <w:pPr>
      <w:keepNext/>
      <w:keepLines/>
      <w:spacing w:before="320" w:after="120"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1ED9"/>
    <w:pPr>
      <w:keepNext/>
      <w:keepLines/>
      <w:spacing w:before="200"/>
      <w:outlineLvl w:val="2"/>
    </w:pPr>
    <w:rPr>
      <w:rFonts w:eastAsiaTheme="majorEastAsia" w:cstheme="majorBidi"/>
      <w:b/>
      <w:bCs/>
      <w:u w:val="single"/>
    </w:rPr>
  </w:style>
  <w:style w:type="paragraph" w:styleId="Nagwek4">
    <w:name w:val="heading 4"/>
    <w:basedOn w:val="Nagwek"/>
    <w:next w:val="Normalny"/>
    <w:link w:val="Nagwek4Znak"/>
    <w:uiPriority w:val="9"/>
    <w:unhideWhenUsed/>
    <w:qFormat/>
    <w:rsid w:val="00897AD0"/>
    <w:pPr>
      <w:keepNext/>
      <w:keepLines/>
      <w:spacing w:before="200"/>
      <w:outlineLvl w:val="3"/>
    </w:pPr>
    <w:rPr>
      <w:rFonts w:eastAsiaTheme="majorEastAsia" w:cstheme="majorBidi"/>
      <w:b/>
      <w:bCs/>
      <w:iCs/>
      <w:u w:val="singl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701C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0AD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F701C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01C7"/>
    <w:rPr>
      <w:rFonts w:ascii="Times New Roman" w:hAnsi="Times New Roman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ED9"/>
    <w:rPr>
      <w:rFonts w:ascii="Times New Roman" w:eastAsiaTheme="majorEastAsia" w:hAnsi="Times New Roman" w:cstheme="majorBidi"/>
      <w:b/>
      <w:bCs/>
      <w:sz w:val="24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ED1ED9"/>
    <w:rPr>
      <w:rFonts w:ascii="Times New Roman" w:eastAsiaTheme="majorEastAsia" w:hAnsi="Times New Roman" w:cstheme="majorBidi"/>
      <w:b/>
      <w:bCs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897AD0"/>
    <w:rPr>
      <w:rFonts w:ascii="Times New Roman" w:eastAsiaTheme="majorEastAsia" w:hAnsi="Times New Roman" w:cstheme="majorBidi"/>
      <w:b/>
      <w:bCs/>
      <w:iCs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rsid w:val="00F701C7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701C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F7A8B"/>
    <w:pPr>
      <w:tabs>
        <w:tab w:val="right" w:leader="dot" w:pos="9062"/>
      </w:tabs>
      <w:spacing w:after="100" w:line="24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F701C7"/>
    <w:pPr>
      <w:spacing w:after="100"/>
      <w:ind w:left="480"/>
    </w:pPr>
  </w:style>
  <w:style w:type="character" w:styleId="Uwydatnienie">
    <w:name w:val="Emphasis"/>
    <w:basedOn w:val="Domylnaczcionkaakapitu"/>
    <w:uiPriority w:val="20"/>
    <w:qFormat/>
    <w:rsid w:val="00F701C7"/>
    <w:rPr>
      <w:i/>
      <w:iCs/>
    </w:rPr>
  </w:style>
  <w:style w:type="paragraph" w:styleId="Bezodstpw">
    <w:name w:val="No Spacing"/>
    <w:uiPriority w:val="1"/>
    <w:qFormat/>
    <w:rsid w:val="00F701C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701C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701C7"/>
    <w:pPr>
      <w:tabs>
        <w:tab w:val="clear" w:pos="4536"/>
        <w:tab w:val="clear" w:pos="9072"/>
      </w:tabs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Styl1">
    <w:name w:val="Styl1"/>
    <w:basedOn w:val="Nagwek3"/>
    <w:link w:val="Styl1Znak"/>
    <w:qFormat/>
    <w:rsid w:val="00F701C7"/>
  </w:style>
  <w:style w:type="character" w:customStyle="1" w:styleId="Styl1Znak">
    <w:name w:val="Styl1 Znak"/>
    <w:basedOn w:val="Nagwek3Znak"/>
    <w:link w:val="Styl1"/>
    <w:rsid w:val="00F701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2CA7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2CA7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2CA7"/>
    <w:rPr>
      <w:vertAlign w:val="superscript"/>
    </w:rPr>
  </w:style>
  <w:style w:type="paragraph" w:styleId="Stopka">
    <w:name w:val="footer"/>
    <w:basedOn w:val="Normalny"/>
    <w:link w:val="StopkaZnak"/>
    <w:uiPriority w:val="99"/>
    <w:semiHidden/>
    <w:unhideWhenUsed/>
    <w:rsid w:val="009904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904A2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3F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F6F"/>
    <w:rPr>
      <w:rFonts w:ascii="Tahoma" w:hAnsi="Tahoma" w:cs="Tahoma"/>
      <w:sz w:val="16"/>
      <w:szCs w:val="16"/>
    </w:rPr>
  </w:style>
  <w:style w:type="character" w:customStyle="1" w:styleId="CharStyle3">
    <w:name w:val="Char Style 3"/>
    <w:basedOn w:val="Domylnaczcionkaakapitu"/>
    <w:link w:val="Style2"/>
    <w:uiPriority w:val="99"/>
    <w:rsid w:val="00657BB4"/>
    <w:rPr>
      <w:sz w:val="19"/>
      <w:szCs w:val="19"/>
      <w:shd w:val="clear" w:color="auto" w:fill="FFFFFF"/>
    </w:rPr>
  </w:style>
  <w:style w:type="character" w:customStyle="1" w:styleId="CharStyle4">
    <w:name w:val="Char Style 4"/>
    <w:basedOn w:val="CharStyle3"/>
    <w:uiPriority w:val="99"/>
    <w:rsid w:val="00657BB4"/>
    <w:rPr>
      <w:u w:val="single"/>
    </w:rPr>
  </w:style>
  <w:style w:type="character" w:customStyle="1" w:styleId="CharStyle13">
    <w:name w:val="Char Style 13"/>
    <w:basedOn w:val="Domylnaczcionkaakapitu"/>
    <w:link w:val="Style12"/>
    <w:uiPriority w:val="99"/>
    <w:rsid w:val="00657BB4"/>
    <w:rPr>
      <w:sz w:val="19"/>
      <w:szCs w:val="19"/>
      <w:shd w:val="clear" w:color="auto" w:fill="FFFFFF"/>
    </w:rPr>
  </w:style>
  <w:style w:type="character" w:customStyle="1" w:styleId="CharStyle18">
    <w:name w:val="Char Style 18"/>
    <w:basedOn w:val="CharStyle3"/>
    <w:uiPriority w:val="99"/>
    <w:rsid w:val="00657BB4"/>
    <w:rPr>
      <w:spacing w:val="-20"/>
    </w:rPr>
  </w:style>
  <w:style w:type="paragraph" w:customStyle="1" w:styleId="Style2">
    <w:name w:val="Style 2"/>
    <w:basedOn w:val="Normalny"/>
    <w:link w:val="CharStyle3"/>
    <w:uiPriority w:val="99"/>
    <w:rsid w:val="00657BB4"/>
    <w:pPr>
      <w:widowControl w:val="0"/>
      <w:shd w:val="clear" w:color="auto" w:fill="FFFFFF"/>
      <w:spacing w:line="269" w:lineRule="exact"/>
      <w:jc w:val="left"/>
    </w:pPr>
    <w:rPr>
      <w:rFonts w:asciiTheme="minorHAnsi" w:hAnsiTheme="minorHAnsi"/>
      <w:sz w:val="19"/>
      <w:szCs w:val="19"/>
    </w:rPr>
  </w:style>
  <w:style w:type="paragraph" w:customStyle="1" w:styleId="Style12">
    <w:name w:val="Style 12"/>
    <w:basedOn w:val="Normalny"/>
    <w:link w:val="CharStyle13"/>
    <w:uiPriority w:val="99"/>
    <w:rsid w:val="00657BB4"/>
    <w:pPr>
      <w:widowControl w:val="0"/>
      <w:shd w:val="clear" w:color="auto" w:fill="FFFFFF"/>
      <w:spacing w:line="240" w:lineRule="atLeast"/>
      <w:jc w:val="left"/>
    </w:pPr>
    <w:rPr>
      <w:rFonts w:asciiTheme="minorHAnsi" w:hAnsiTheme="minorHAnsi"/>
      <w:sz w:val="19"/>
      <w:szCs w:val="19"/>
    </w:rPr>
  </w:style>
  <w:style w:type="character" w:customStyle="1" w:styleId="CharStyle9">
    <w:name w:val="Char Style 9"/>
    <w:basedOn w:val="Domylnaczcionkaakapitu"/>
    <w:link w:val="Style8"/>
    <w:uiPriority w:val="99"/>
    <w:rsid w:val="00550A21"/>
    <w:rPr>
      <w:sz w:val="18"/>
      <w:szCs w:val="18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550A21"/>
    <w:pPr>
      <w:widowControl w:val="0"/>
      <w:shd w:val="clear" w:color="auto" w:fill="FFFFFF"/>
      <w:spacing w:line="240" w:lineRule="atLeast"/>
      <w:ind w:hanging="340"/>
      <w:jc w:val="left"/>
    </w:pPr>
    <w:rPr>
      <w:rFonts w:asciiTheme="minorHAnsi" w:hAnsiTheme="minorHAnsi"/>
      <w:sz w:val="18"/>
      <w:szCs w:val="18"/>
    </w:rPr>
  </w:style>
  <w:style w:type="character" w:customStyle="1" w:styleId="CharStyle10">
    <w:name w:val="Char Style 10"/>
    <w:basedOn w:val="CharStyle9"/>
    <w:uiPriority w:val="99"/>
    <w:rsid w:val="00550A21"/>
    <w:rPr>
      <w:u w:val="single"/>
    </w:rPr>
  </w:style>
  <w:style w:type="character" w:styleId="Hipercze">
    <w:name w:val="Hyperlink"/>
    <w:basedOn w:val="Domylnaczcionkaakapitu"/>
    <w:uiPriority w:val="99"/>
    <w:unhideWhenUsed/>
    <w:rsid w:val="005D1C97"/>
    <w:rPr>
      <w:color w:val="0000FF" w:themeColor="hyperlink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rsid w:val="008F7A8B"/>
    <w:pPr>
      <w:spacing w:after="100"/>
      <w:ind w:left="720"/>
    </w:pPr>
  </w:style>
  <w:style w:type="character" w:styleId="Tekstzastpczy">
    <w:name w:val="Placeholder Text"/>
    <w:basedOn w:val="Domylnaczcionkaakapitu"/>
    <w:uiPriority w:val="99"/>
    <w:semiHidden/>
    <w:rsid w:val="004E6F69"/>
    <w:rPr>
      <w:color w:val="808080"/>
    </w:rPr>
  </w:style>
  <w:style w:type="paragraph" w:styleId="Tekstpodstawowywcity">
    <w:name w:val="Body Text Indent"/>
    <w:basedOn w:val="Normalny"/>
    <w:link w:val="TekstpodstawowywcityZnak"/>
    <w:semiHidden/>
    <w:rsid w:val="007C0B4C"/>
    <w:pPr>
      <w:spacing w:line="240" w:lineRule="auto"/>
      <w:ind w:left="720"/>
    </w:pPr>
    <w:rPr>
      <w:rFonts w:eastAsia="Times New Roman" w:cs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C0B4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">
    <w:name w:val="Standard"/>
    <w:rsid w:val="00FF664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8092A-B629-422A-99D1-8C42F3F90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2069</TotalTime>
  <Pages>9</Pages>
  <Words>2965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Dokumenty</cp:lastModifiedBy>
  <cp:revision>138</cp:revision>
  <cp:lastPrinted>2019-05-21T12:17:00Z</cp:lastPrinted>
  <dcterms:created xsi:type="dcterms:W3CDTF">2015-09-06T20:33:00Z</dcterms:created>
  <dcterms:modified xsi:type="dcterms:W3CDTF">2019-05-22T13:45:00Z</dcterms:modified>
</cp:coreProperties>
</file>